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6271DDA3" w:rsidR="0006709D" w:rsidRPr="0006709D" w:rsidRDefault="004C288A" w:rsidP="0086503F">
      <w:pPr>
        <w:tabs>
          <w:tab w:val="right" w:pos="9900"/>
        </w:tabs>
        <w:spacing w:before="0" w:after="0"/>
        <w:jc w:val="both"/>
        <w:rPr>
          <w:rFonts w:ascii="Arial" w:hAnsi="Arial" w:cs="Arial"/>
          <w:b/>
          <w:bCs/>
          <w:sz w:val="24"/>
          <w:szCs w:val="24"/>
          <w:lang w:eastAsia="zh-CN"/>
        </w:rPr>
      </w:pPr>
      <w:bookmarkStart w:id="0" w:name="_Hlk506110913"/>
      <w:bookmarkStart w:id="1" w:name="_Ref462675860"/>
      <w:r>
        <w:rPr>
          <w:rFonts w:ascii="Arial" w:hAnsi="Arial" w:cs="Arial"/>
          <w:b/>
          <w:bCs/>
          <w:sz w:val="28"/>
          <w:szCs w:val="28"/>
        </w:rPr>
        <w:t>3GPP TSG RAN WG1 #10</w:t>
      </w:r>
      <w:r w:rsidR="003B52F8">
        <w:rPr>
          <w:rFonts w:ascii="Arial" w:hAnsi="Arial" w:cs="Arial" w:hint="eastAsia"/>
          <w:b/>
          <w:bCs/>
          <w:sz w:val="28"/>
          <w:szCs w:val="28"/>
          <w:lang w:eastAsia="zh-CN"/>
        </w:rPr>
        <w:t>3</w:t>
      </w:r>
      <w:r w:rsidR="00A03F97">
        <w:rPr>
          <w:rFonts w:ascii="Arial" w:hAnsi="Arial" w:cs="Arial"/>
          <w:b/>
          <w:bCs/>
          <w:sz w:val="28"/>
          <w:szCs w:val="28"/>
          <w:lang w:eastAsia="zh-CN"/>
        </w:rPr>
        <w:t>-e</w:t>
      </w:r>
      <w:r w:rsidR="00884CA5">
        <w:rPr>
          <w:rFonts w:ascii="Arial" w:hAnsi="Arial" w:cs="Arial"/>
          <w:b/>
          <w:bCs/>
          <w:sz w:val="24"/>
          <w:szCs w:val="24"/>
        </w:rPr>
        <w:tab/>
      </w:r>
      <w:r w:rsidR="005A7B7B" w:rsidRPr="004C288A">
        <w:rPr>
          <w:rFonts w:ascii="Arial" w:hAnsi="Arial" w:cs="Arial"/>
          <w:b/>
          <w:bCs/>
          <w:sz w:val="28"/>
          <w:szCs w:val="28"/>
        </w:rPr>
        <w:t>R1-</w:t>
      </w:r>
      <w:r w:rsidR="004D2D83" w:rsidRPr="004D2D83">
        <w:t xml:space="preserve"> </w:t>
      </w:r>
      <w:r w:rsidR="004D2D83" w:rsidRPr="004D2D83">
        <w:rPr>
          <w:rFonts w:ascii="Arial" w:hAnsi="Arial" w:cs="Arial"/>
          <w:b/>
          <w:bCs/>
          <w:sz w:val="28"/>
          <w:szCs w:val="28"/>
        </w:rPr>
        <w:t>200</w:t>
      </w:r>
      <w:r w:rsidR="00D425BD">
        <w:rPr>
          <w:rFonts w:ascii="Arial" w:hAnsi="Arial" w:cs="Arial" w:hint="eastAsia"/>
          <w:b/>
          <w:bCs/>
          <w:sz w:val="28"/>
          <w:szCs w:val="28"/>
          <w:lang w:eastAsia="zh-CN"/>
        </w:rPr>
        <w:t>8621</w:t>
      </w:r>
    </w:p>
    <w:p w14:paraId="604E9128" w14:textId="221E50A0"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371DFB">
        <w:rPr>
          <w:rFonts w:ascii="Arial" w:hAnsi="Arial" w:cs="Arial"/>
          <w:b/>
          <w:bCs/>
          <w:sz w:val="28"/>
          <w:szCs w:val="28"/>
          <w:lang w:eastAsia="ja-JP"/>
        </w:rPr>
        <w:t>October 26</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371DFB">
        <w:rPr>
          <w:rFonts w:ascii="Arial" w:hAnsi="Arial" w:cs="Arial"/>
          <w:b/>
          <w:bCs/>
          <w:sz w:val="28"/>
          <w:szCs w:val="28"/>
          <w:lang w:eastAsia="ja-JP"/>
        </w:rPr>
        <w:t>November</w:t>
      </w:r>
      <w:r w:rsidR="00FE1B52">
        <w:rPr>
          <w:rFonts w:ascii="Arial" w:hAnsi="Arial" w:cs="Arial"/>
          <w:b/>
          <w:bCs/>
          <w:sz w:val="28"/>
          <w:szCs w:val="28"/>
          <w:lang w:eastAsia="ja-JP"/>
        </w:rPr>
        <w:t xml:space="preserve"> </w:t>
      </w:r>
      <w:r w:rsidR="00371DFB">
        <w:rPr>
          <w:rFonts w:ascii="Arial" w:hAnsi="Arial" w:cs="Arial"/>
          <w:b/>
          <w:bCs/>
          <w:sz w:val="28"/>
          <w:szCs w:val="28"/>
          <w:lang w:eastAsia="ja-JP"/>
        </w:rPr>
        <w:t>13</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379FDA70"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Agenda item:</w:t>
      </w:r>
      <w:r w:rsidRPr="007B6F97">
        <w:rPr>
          <w:rFonts w:ascii="Arial" w:hAnsi="Arial"/>
          <w:b/>
          <w:sz w:val="24"/>
          <w:szCs w:val="24"/>
        </w:rPr>
        <w:tab/>
      </w:r>
      <w:r w:rsidR="002C3A3B" w:rsidRPr="007B6F97">
        <w:rPr>
          <w:rFonts w:ascii="Arial" w:hAnsi="Arial"/>
          <w:b/>
          <w:sz w:val="24"/>
          <w:szCs w:val="24"/>
        </w:rPr>
        <w:t>8</w:t>
      </w:r>
      <w:r w:rsidR="006B23B2" w:rsidRPr="007B6F97">
        <w:rPr>
          <w:rFonts w:ascii="Arial" w:hAnsi="Arial"/>
          <w:b/>
          <w:sz w:val="24"/>
          <w:szCs w:val="24"/>
        </w:rPr>
        <w:t>.</w:t>
      </w:r>
      <w:r w:rsidR="003B57A5">
        <w:rPr>
          <w:rFonts w:ascii="Arial" w:hAnsi="Arial"/>
          <w:b/>
          <w:sz w:val="24"/>
          <w:szCs w:val="24"/>
        </w:rPr>
        <w:t>6</w:t>
      </w:r>
      <w:r w:rsidR="00C026C9" w:rsidRPr="007B6F97">
        <w:rPr>
          <w:rFonts w:ascii="Arial" w:hAnsi="Arial"/>
          <w:b/>
          <w:sz w:val="24"/>
          <w:szCs w:val="24"/>
        </w:rPr>
        <w:t>.</w:t>
      </w:r>
      <w:r w:rsidR="002C3A3B" w:rsidRPr="007B6F97">
        <w:rPr>
          <w:rFonts w:ascii="Arial" w:hAnsi="Arial"/>
          <w:b/>
          <w:sz w:val="24"/>
          <w:szCs w:val="24"/>
        </w:rPr>
        <w:t>2</w:t>
      </w:r>
    </w:p>
    <w:p w14:paraId="24CFFEBF" w14:textId="77777777"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 xml:space="preserve">Source: </w:t>
      </w:r>
      <w:r w:rsidRPr="007B6F97">
        <w:rPr>
          <w:rFonts w:ascii="Arial" w:hAnsi="Arial"/>
          <w:b/>
          <w:sz w:val="24"/>
          <w:szCs w:val="24"/>
        </w:rPr>
        <w:tab/>
        <w:t>Qualcomm Incorporated</w:t>
      </w:r>
    </w:p>
    <w:p w14:paraId="5A6CA85F" w14:textId="0DBD1BEE" w:rsidR="00FE2A81" w:rsidRPr="007B6F97" w:rsidRDefault="00FE2A81" w:rsidP="004714BF">
      <w:pPr>
        <w:spacing w:before="0" w:after="0"/>
        <w:ind w:left="1988" w:hanging="1988"/>
        <w:jc w:val="both"/>
        <w:rPr>
          <w:rFonts w:ascii="Arial" w:hAnsi="Arial"/>
          <w:b/>
          <w:color w:val="000000" w:themeColor="text1"/>
          <w:sz w:val="24"/>
          <w:szCs w:val="24"/>
          <w:lang w:val="en-GB"/>
        </w:rPr>
      </w:pPr>
      <w:r w:rsidRPr="007B6F97">
        <w:rPr>
          <w:rFonts w:ascii="Arial" w:hAnsi="Arial"/>
          <w:b/>
          <w:color w:val="000000" w:themeColor="text1"/>
          <w:sz w:val="24"/>
          <w:szCs w:val="24"/>
        </w:rPr>
        <w:t xml:space="preserve">Title: </w:t>
      </w:r>
      <w:r w:rsidRPr="007B6F97">
        <w:rPr>
          <w:rFonts w:ascii="Arial" w:hAnsi="Arial"/>
          <w:b/>
          <w:color w:val="000000" w:themeColor="text1"/>
          <w:sz w:val="24"/>
          <w:szCs w:val="24"/>
        </w:rPr>
        <w:tab/>
      </w:r>
      <w:r w:rsidR="00A174D0" w:rsidRPr="007B6F97">
        <w:rPr>
          <w:rFonts w:ascii="Arial" w:hAnsi="Arial"/>
          <w:b/>
          <w:color w:val="000000" w:themeColor="text1"/>
          <w:sz w:val="24"/>
          <w:szCs w:val="24"/>
        </w:rPr>
        <w:t>PDCCH Monitoring Reduction and Power Saving</w:t>
      </w:r>
      <w:r w:rsidR="007477FA" w:rsidRPr="007B6F97">
        <w:rPr>
          <w:rFonts w:ascii="Arial" w:hAnsi="Arial"/>
          <w:b/>
          <w:color w:val="000000" w:themeColor="text1"/>
          <w:sz w:val="24"/>
          <w:szCs w:val="24"/>
        </w:rPr>
        <w:t xml:space="preserve"> </w:t>
      </w:r>
      <w:r w:rsidR="001531CF">
        <w:rPr>
          <w:rFonts w:ascii="Arial" w:hAnsi="Arial"/>
          <w:b/>
          <w:color w:val="000000" w:themeColor="text1"/>
          <w:sz w:val="24"/>
          <w:szCs w:val="24"/>
        </w:rPr>
        <w:t>for</w:t>
      </w:r>
      <w:r w:rsidR="007477FA" w:rsidRPr="007B6F97">
        <w:rPr>
          <w:rFonts w:ascii="Arial" w:hAnsi="Arial"/>
          <w:b/>
          <w:color w:val="000000" w:themeColor="text1"/>
          <w:sz w:val="24"/>
          <w:szCs w:val="24"/>
        </w:rPr>
        <w:t xml:space="preserve"> RedCap </w:t>
      </w:r>
      <w:r w:rsidR="000A656F" w:rsidRPr="007B6F97">
        <w:rPr>
          <w:rFonts w:ascii="Arial" w:hAnsi="Arial"/>
          <w:b/>
          <w:color w:val="000000" w:themeColor="text1"/>
          <w:sz w:val="24"/>
          <w:szCs w:val="24"/>
        </w:rPr>
        <w:t>Devices</w:t>
      </w:r>
    </w:p>
    <w:p w14:paraId="15842D31" w14:textId="77777777" w:rsidR="00FE2A81" w:rsidRPr="007B6F97" w:rsidRDefault="00FE2A81" w:rsidP="0086503F">
      <w:pPr>
        <w:spacing w:before="0" w:after="0"/>
        <w:ind w:left="1988" w:hanging="1988"/>
        <w:jc w:val="both"/>
        <w:rPr>
          <w:rFonts w:ascii="Arial" w:hAnsi="Arial"/>
          <w:b/>
          <w:sz w:val="24"/>
          <w:szCs w:val="24"/>
        </w:rPr>
      </w:pPr>
      <w:r w:rsidRPr="007B6F97">
        <w:rPr>
          <w:rFonts w:ascii="Arial" w:hAnsi="Arial"/>
          <w:b/>
          <w:sz w:val="24"/>
          <w:szCs w:val="24"/>
        </w:rPr>
        <w:t>Document for:</w:t>
      </w:r>
      <w:r w:rsidRPr="007B6F97">
        <w:rPr>
          <w:rFonts w:ascii="Arial" w:hAnsi="Arial"/>
          <w:b/>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09B4840" w14:textId="4B3181C4" w:rsidR="00784B97" w:rsidRDefault="001B7AD3" w:rsidP="007B5088">
      <w:pPr>
        <w:overflowPunct/>
        <w:autoSpaceDE/>
        <w:autoSpaceDN/>
        <w:adjustRightInd/>
        <w:textAlignment w:val="auto"/>
      </w:pPr>
      <w:r>
        <w:t xml:space="preserve">In </w:t>
      </w:r>
      <w:r w:rsidR="00E04234">
        <w:t xml:space="preserve">RAN meeting #86, a new </w:t>
      </w:r>
      <w:r w:rsidR="008866C2">
        <w:t xml:space="preserve">NR </w:t>
      </w:r>
      <w:r w:rsidR="00E04234">
        <w:t>Rel-1</w:t>
      </w:r>
      <w:r w:rsidR="008866C2">
        <w:t>7</w:t>
      </w:r>
      <w:r w:rsidR="00E04234">
        <w:t xml:space="preserve"> study item was </w:t>
      </w:r>
      <w:r w:rsidR="008803F2">
        <w:t>created</w:t>
      </w:r>
      <w:r w:rsidR="00E04234">
        <w:t xml:space="preserve"> for reduced capability</w:t>
      </w:r>
      <w:r w:rsidR="008C15B4">
        <w:t xml:space="preserve"> (RedCap)</w:t>
      </w:r>
      <w:r w:rsidR="00E04234">
        <w:t xml:space="preserve"> UEs</w:t>
      </w:r>
      <w:r w:rsidR="00F36B3B">
        <w:t xml:space="preserve"> </w:t>
      </w:r>
      <w:r w:rsidR="00D80AD1">
        <w:t>for</w:t>
      </w:r>
      <w:r w:rsidR="00E5257A" w:rsidRPr="00E5257A">
        <w:t xml:space="preserve"> </w:t>
      </w:r>
      <w:r w:rsidR="00E5257A">
        <w:t>use cases including</w:t>
      </w:r>
      <w:r w:rsidR="00F36B3B">
        <w:t xml:space="preserve"> </w:t>
      </w:r>
      <w:r w:rsidR="00170EE3">
        <w:t>i</w:t>
      </w:r>
      <w:r w:rsidR="00170EE3" w:rsidRPr="002F5037">
        <w:t xml:space="preserve">ndustrial wireless </w:t>
      </w:r>
      <w:r w:rsidR="00170EE3">
        <w:t>sensing, v</w:t>
      </w:r>
      <w:r w:rsidR="00170EE3" w:rsidRPr="002C4A15">
        <w:t xml:space="preserve">ideo </w:t>
      </w:r>
      <w:r w:rsidR="00170EE3">
        <w:t>s</w:t>
      </w:r>
      <w:r w:rsidR="00170EE3" w:rsidRPr="002C4A15">
        <w:t>urveillance</w:t>
      </w:r>
      <w:r w:rsidR="00170EE3">
        <w:t xml:space="preserve"> and wearable</w:t>
      </w:r>
      <w:r w:rsidR="00C21EAE">
        <w:t xml:space="preserve"> devices</w:t>
      </w:r>
      <w:r w:rsidR="00E04234">
        <w:t>.</w:t>
      </w:r>
      <w:r w:rsidR="004B5C60">
        <w:t xml:space="preserve"> For RedCap UEs, p</w:t>
      </w:r>
      <w:r w:rsidR="00B90101">
        <w:t>ower saving is</w:t>
      </w:r>
      <w:r w:rsidR="004B5C60">
        <w:t xml:space="preserve"> an important </w:t>
      </w:r>
      <w:r w:rsidR="002E6898">
        <w:t xml:space="preserve">design </w:t>
      </w:r>
      <w:r w:rsidR="004B5C60">
        <w:t>aspect due to the small</w:t>
      </w:r>
      <w:r w:rsidR="0094385D">
        <w:t>er</w:t>
      </w:r>
      <w:r w:rsidR="004B5C60">
        <w:t xml:space="preserve"> form factor and long</w:t>
      </w:r>
      <w:r w:rsidR="00A60170">
        <w:t>er</w:t>
      </w:r>
      <w:r w:rsidR="004B5C60">
        <w:t xml:space="preserve"> battery lifetime requirement.</w:t>
      </w:r>
      <w:r w:rsidR="009D5D89">
        <w:t xml:space="preserve"> To reflect th</w:t>
      </w:r>
      <w:r w:rsidR="00630A0A">
        <w:t>ese</w:t>
      </w:r>
      <w:r w:rsidR="009D5D89">
        <w:t xml:space="preserve"> special requirement</w:t>
      </w:r>
      <w:r w:rsidR="00630A0A">
        <w:t>s</w:t>
      </w:r>
      <w:r w:rsidR="009D5D89">
        <w:t>, t</w:t>
      </w:r>
      <w:r w:rsidR="00C95CA0">
        <w:t>he following objective</w:t>
      </w:r>
      <w:r w:rsidR="001B5186">
        <w:t>s</w:t>
      </w:r>
      <w:r w:rsidR="00C95CA0">
        <w:t xml:space="preserve"> </w:t>
      </w:r>
      <w:r w:rsidR="001B5186">
        <w:t>were</w:t>
      </w:r>
      <w:r w:rsidR="00C95CA0">
        <w:t xml:space="preserve"> </w:t>
      </w:r>
      <w:r w:rsidR="002C2709">
        <w:t>made</w:t>
      </w:r>
      <w:r w:rsidR="00B90101">
        <w:t xml:space="preserve"> </w:t>
      </w:r>
      <w:r w:rsidR="001B5186">
        <w:t xml:space="preserve">for </w:t>
      </w:r>
      <w:r w:rsidR="00AA36FA">
        <w:t>the</w:t>
      </w:r>
      <w:r w:rsidR="00B90101">
        <w:t xml:space="preserve"> study</w:t>
      </w:r>
      <w:r w:rsidR="001B5186">
        <w:t xml:space="preserve"> item</w:t>
      </w:r>
      <w:r w:rsidR="00F83CA6">
        <w:t xml:space="preserve"> </w:t>
      </w:r>
      <w:r w:rsidR="00F83CA6">
        <w:fldChar w:fldCharType="begin"/>
      </w:r>
      <w:r w:rsidR="00F83CA6">
        <w:instrText xml:space="preserve"> REF _Ref40452275 \r \h </w:instrText>
      </w:r>
      <w:r w:rsidR="00F83CA6">
        <w:fldChar w:fldCharType="separate"/>
      </w:r>
      <w:r w:rsidR="00F83CA6">
        <w:t>[1]</w:t>
      </w:r>
      <w:r w:rsidR="00F83CA6">
        <w:fldChar w:fldCharType="end"/>
      </w:r>
      <w:r w:rsidR="00B90101">
        <w:t>.</w:t>
      </w:r>
    </w:p>
    <w:tbl>
      <w:tblPr>
        <w:tblStyle w:val="TableGrid"/>
        <w:tblW w:w="0" w:type="auto"/>
        <w:tblLook w:val="04A0" w:firstRow="1" w:lastRow="0" w:firstColumn="1" w:lastColumn="0" w:noHBand="0" w:noVBand="1"/>
      </w:tblPr>
      <w:tblGrid>
        <w:gridCol w:w="9962"/>
      </w:tblGrid>
      <w:tr w:rsidR="00F64F72" w14:paraId="75423980" w14:textId="77777777" w:rsidTr="00F64F72">
        <w:tc>
          <w:tcPr>
            <w:tcW w:w="9962" w:type="dxa"/>
          </w:tcPr>
          <w:p w14:paraId="08A4D3BF" w14:textId="77777777" w:rsidR="00F64F72" w:rsidRPr="00DD4663" w:rsidRDefault="00F64F72" w:rsidP="00F64F72">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365BFDC2" w14:textId="77777777" w:rsidR="00F64F72" w:rsidRPr="00061FB7"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0222DE3C" w14:textId="77777777" w:rsidR="00F64F72"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Extended DRX for RRC Inactive and/or Idle [RAN2]</w:t>
            </w:r>
          </w:p>
          <w:p w14:paraId="520A6E9C" w14:textId="38CA2DC9" w:rsidR="00F64F72" w:rsidRDefault="00F64F72" w:rsidP="001B6C40">
            <w:pPr>
              <w:pStyle w:val="ListParagraph"/>
              <w:numPr>
                <w:ilvl w:val="0"/>
                <w:numId w:val="9"/>
              </w:numPr>
              <w:spacing w:before="0" w:after="160" w:line="259" w:lineRule="auto"/>
              <w:ind w:right="-99"/>
              <w:contextualSpacing/>
            </w:pPr>
            <w:r w:rsidRPr="009209B8">
              <w:rPr>
                <w:rFonts w:ascii="Times New Roman" w:hAnsi="Times New Roman"/>
                <w:sz w:val="20"/>
                <w:szCs w:val="20"/>
              </w:rPr>
              <w:t>RRM relaxation for stationary devices</w:t>
            </w:r>
            <w:r>
              <w:rPr>
                <w:rFonts w:ascii="Times New Roman" w:hAnsi="Times New Roman"/>
                <w:sz w:val="20"/>
                <w:szCs w:val="20"/>
              </w:rPr>
              <w:t xml:space="preserve"> [RAN2]</w:t>
            </w:r>
          </w:p>
        </w:tc>
      </w:tr>
    </w:tbl>
    <w:p w14:paraId="39029EDF" w14:textId="367CAA6C" w:rsidR="002C78C3" w:rsidRDefault="002C78C3" w:rsidP="007B5088">
      <w:pPr>
        <w:overflowPunct/>
        <w:autoSpaceDE/>
        <w:autoSpaceDN/>
        <w:adjustRightInd/>
        <w:textAlignment w:val="auto"/>
      </w:pPr>
      <w:r>
        <w:t>RAN1 #102-e</w:t>
      </w:r>
      <w:r w:rsidR="00F359EA">
        <w:t xml:space="preserve"> </w:t>
      </w:r>
      <w:r w:rsidR="00E11195">
        <w:t>determined</w:t>
      </w:r>
      <w:r w:rsidR="00F359EA">
        <w:t xml:space="preserve"> three traffic model</w:t>
      </w:r>
      <w:r w:rsidR="00E11195">
        <w:t>s</w:t>
      </w:r>
      <w:r w:rsidR="00F359EA">
        <w:t xml:space="preserve"> including instant messaging, heartbeat and VoIP</w:t>
      </w:r>
      <w:r w:rsidR="00E11195">
        <w:t xml:space="preserve"> and associated DRX configurations for RedCap power evaluation</w:t>
      </w:r>
      <w:r w:rsidR="001946E7">
        <w:t xml:space="preserve"> </w:t>
      </w:r>
      <w:r w:rsidR="001946E7">
        <w:fldChar w:fldCharType="begin"/>
      </w:r>
      <w:r w:rsidR="001946E7">
        <w:instrText xml:space="preserve"> REF _Ref47611749 \r \h </w:instrText>
      </w:r>
      <w:r w:rsidR="001946E7">
        <w:fldChar w:fldCharType="separate"/>
      </w:r>
      <w:r w:rsidR="001946E7">
        <w:t>[2]</w:t>
      </w:r>
      <w:r w:rsidR="001946E7">
        <w:fldChar w:fldCharType="end"/>
      </w:r>
      <w:r w:rsidR="00144B89">
        <w:t>.</w:t>
      </w:r>
      <w:r w:rsidR="001A751F">
        <w:t xml:space="preserve"> Power model for RedCap </w:t>
      </w:r>
      <w:r w:rsidR="00565F30">
        <w:t xml:space="preserve">UE </w:t>
      </w:r>
      <w:r w:rsidR="0030716D">
        <w:t>adopts</w:t>
      </w:r>
      <w:r w:rsidR="001A751F">
        <w:t xml:space="preserve"> BW scaling technique from </w:t>
      </w:r>
      <w:r w:rsidR="00C72126">
        <w:t>100MHz used by Rel-16 connected mode power model</w:t>
      </w:r>
      <w:r w:rsidR="00734FAD">
        <w:t xml:space="preserve"> in </w:t>
      </w:r>
      <w:r w:rsidR="00734FAD">
        <w:fldChar w:fldCharType="begin"/>
      </w:r>
      <w:r w:rsidR="00734FAD">
        <w:instrText xml:space="preserve"> REF _Ref40452314 \n \h </w:instrText>
      </w:r>
      <w:r w:rsidR="00734FAD">
        <w:fldChar w:fldCharType="separate"/>
      </w:r>
      <w:r w:rsidR="00562036">
        <w:t>[3]</w:t>
      </w:r>
      <w:r w:rsidR="00734FAD">
        <w:fldChar w:fldCharType="end"/>
      </w:r>
      <w:r w:rsidR="001A751F">
        <w:t xml:space="preserve"> to </w:t>
      </w:r>
      <w:r w:rsidR="00C72126">
        <w:t>20MHz</w:t>
      </w:r>
      <w:r w:rsidR="001A751F">
        <w:t xml:space="preserve"> BW. To evaluate the PDCCH blocking performance loss due to reduc</w:t>
      </w:r>
      <w:r w:rsidR="001238C3">
        <w:t>ed</w:t>
      </w:r>
      <w:r w:rsidR="001A751F">
        <w:t xml:space="preserve"> blind detection (BD), evaluation assumptions were </w:t>
      </w:r>
      <w:r w:rsidR="00461589">
        <w:t xml:space="preserve">discussed for PDCCH aggregation level distribution and </w:t>
      </w:r>
      <w:r w:rsidR="0063493A">
        <w:t>PDCCH candidate number</w:t>
      </w:r>
      <w:r w:rsidR="001A751F">
        <w:t>.</w:t>
      </w:r>
    </w:p>
    <w:p w14:paraId="7DE5CE02" w14:textId="108427BB" w:rsidR="00022762" w:rsidRPr="00FD26C8" w:rsidRDefault="00D5020E" w:rsidP="005665FA">
      <w:pPr>
        <w:overflowPunct/>
        <w:autoSpaceDE/>
        <w:autoSpaceDN/>
        <w:adjustRightInd/>
        <w:textAlignment w:val="auto"/>
      </w:pPr>
      <w:r>
        <w:t>In this contribution, w</w:t>
      </w:r>
      <w:r w:rsidR="008866C2">
        <w:t xml:space="preserve">e will </w:t>
      </w:r>
      <w:r w:rsidR="004126E9">
        <w:t xml:space="preserve">first </w:t>
      </w:r>
      <w:r w:rsidR="008866C2">
        <w:t xml:space="preserve">provide </w:t>
      </w:r>
      <w:r w:rsidR="0028402E">
        <w:t xml:space="preserve">power saving </w:t>
      </w:r>
      <w:r w:rsidR="00D24E04">
        <w:t xml:space="preserve">gain </w:t>
      </w:r>
      <w:r w:rsidR="0028402E">
        <w:t xml:space="preserve">evaluation and </w:t>
      </w:r>
      <w:r w:rsidR="004126E9">
        <w:t>PDCCH blocking probability evaluation results</w:t>
      </w:r>
      <w:r w:rsidR="004925AA">
        <w:t xml:space="preserve"> for 25% and 50% reduction of the BD limit</w:t>
      </w:r>
      <w:r w:rsidR="004126E9">
        <w:t>. Based on the results, we propose techniques to achieve power saving for RedCap UE.</w:t>
      </w:r>
      <w:r w:rsidR="0067043F">
        <w:t xml:space="preserve"> We also discuss</w:t>
      </w:r>
      <w:r w:rsidR="009B4089">
        <w:t xml:space="preserve"> in more details about</w:t>
      </w:r>
      <w:r w:rsidR="0067043F">
        <w:t xml:space="preserve"> </w:t>
      </w:r>
      <w:r w:rsidR="007C0D03">
        <w:t xml:space="preserve">specific </w:t>
      </w:r>
      <w:r w:rsidR="0067043F">
        <w:t xml:space="preserve">design aspects for </w:t>
      </w:r>
      <w:r w:rsidR="003B2F03">
        <w:t xml:space="preserve">the </w:t>
      </w:r>
      <w:proofErr w:type="spellStart"/>
      <w:r w:rsidR="0067043F">
        <w:t>IIoT</w:t>
      </w:r>
      <w:proofErr w:type="spellEnd"/>
      <w:r w:rsidR="0067043F">
        <w:t xml:space="preserve"> </w:t>
      </w:r>
      <w:r w:rsidR="00831009">
        <w:t>use case</w:t>
      </w:r>
      <w:r w:rsidR="0067043F">
        <w:t>.</w:t>
      </w:r>
    </w:p>
    <w:p w14:paraId="46BE6132" w14:textId="365C36D4" w:rsidR="00271338" w:rsidRDefault="00396FE9" w:rsidP="00271338">
      <w:pPr>
        <w:pStyle w:val="Heading1"/>
        <w:jc w:val="both"/>
      </w:pPr>
      <w:r>
        <w:t>Power Saving Evaluation</w:t>
      </w:r>
    </w:p>
    <w:p w14:paraId="0AB03271" w14:textId="1EF32F14" w:rsidR="00703A45" w:rsidRDefault="00294CEB" w:rsidP="003A3A3C">
      <w:pPr>
        <w:rPr>
          <w:lang w:val="en-GB"/>
        </w:rPr>
      </w:pPr>
      <w:r>
        <w:rPr>
          <w:lang w:val="en-GB"/>
        </w:rPr>
        <w:t>In this section, we provide evaluation results for RedCap UE power saving by BD reduction</w:t>
      </w:r>
      <w:r w:rsidR="002B78D4">
        <w:rPr>
          <w:lang w:val="en-GB"/>
        </w:rPr>
        <w:t xml:space="preserve"> in FR1</w:t>
      </w:r>
      <w:r>
        <w:rPr>
          <w:lang w:val="en-GB"/>
        </w:rPr>
        <w:t>.</w:t>
      </w:r>
      <w:r w:rsidR="002B78D4">
        <w:rPr>
          <w:lang w:val="en-GB"/>
        </w:rPr>
        <w:t xml:space="preserve"> The</w:t>
      </w:r>
      <w:r w:rsidR="008A7F01">
        <w:rPr>
          <w:lang w:val="en-GB"/>
        </w:rPr>
        <w:t xml:space="preserve"> following table for</w:t>
      </w:r>
      <w:r w:rsidR="002B78D4">
        <w:rPr>
          <w:lang w:val="en-GB"/>
        </w:rPr>
        <w:t xml:space="preserve"> power model defined in RAN1 #102e is used. </w:t>
      </w:r>
      <w:r w:rsidR="006975BD">
        <w:rPr>
          <w:lang w:val="en-GB"/>
        </w:rPr>
        <w:t>In the evaluation we assume a TDD UL DL configuration with 25% UL slots</w:t>
      </w:r>
      <w:r w:rsidR="00231D3C">
        <w:rPr>
          <w:lang w:val="en-GB"/>
        </w:rPr>
        <w:t>, i.e., a “DDDU” slot pattern</w:t>
      </w:r>
      <w:r w:rsidR="006975BD">
        <w:rPr>
          <w:lang w:val="en-GB"/>
        </w:rPr>
        <w:t>.</w:t>
      </w:r>
      <w:r w:rsidR="001C04B5">
        <w:rPr>
          <w:lang w:val="en-GB"/>
        </w:rPr>
        <w:t xml:space="preserve"> Results are </w:t>
      </w:r>
      <w:r w:rsidR="00673F1D">
        <w:rPr>
          <w:lang w:val="en-GB"/>
        </w:rPr>
        <w:t>collected</w:t>
      </w:r>
      <w:r w:rsidR="001C04B5">
        <w:rPr>
          <w:lang w:val="en-GB"/>
        </w:rPr>
        <w:t xml:space="preserve"> for instant messaging, </w:t>
      </w:r>
      <w:r w:rsidR="0081450A">
        <w:rPr>
          <w:lang w:val="en-GB"/>
        </w:rPr>
        <w:t>heartbeat</w:t>
      </w:r>
      <w:r w:rsidR="001C04B5">
        <w:rPr>
          <w:lang w:val="en-GB"/>
        </w:rPr>
        <w:t xml:space="preserve"> and VoIP traffic</w:t>
      </w:r>
      <w:r w:rsidR="00C771B3">
        <w:rPr>
          <w:lang w:val="en-GB"/>
        </w:rPr>
        <w:t xml:space="preserve"> models defined in RAN1 #102e </w:t>
      </w:r>
      <w:r w:rsidR="00C771B3">
        <w:fldChar w:fldCharType="begin"/>
      </w:r>
      <w:r w:rsidR="00C771B3">
        <w:instrText xml:space="preserve"> REF _Ref47611749 \r \h </w:instrText>
      </w:r>
      <w:r w:rsidR="00C771B3">
        <w:fldChar w:fldCharType="separate"/>
      </w:r>
      <w:r w:rsidR="00562036">
        <w:t>[2]</w:t>
      </w:r>
      <w:r w:rsidR="00C771B3">
        <w:fldChar w:fldCharType="end"/>
      </w:r>
      <w:r w:rsidR="001C04B5">
        <w:rPr>
          <w:lang w:val="en-GB"/>
        </w:rPr>
        <w:t>.</w:t>
      </w:r>
      <w:r w:rsidR="0081450A">
        <w:rPr>
          <w:lang w:val="en-GB"/>
        </w:rPr>
        <w:t xml:space="preserve"> </w:t>
      </w:r>
      <w:r w:rsidR="00673F1D">
        <w:rPr>
          <w:lang w:val="en-GB"/>
        </w:rPr>
        <w:t>The</w:t>
      </w:r>
      <w:r w:rsidR="0054544E">
        <w:rPr>
          <w:lang w:val="en-GB"/>
        </w:rPr>
        <w:t>se</w:t>
      </w:r>
      <w:r w:rsidR="00673F1D">
        <w:rPr>
          <w:lang w:val="en-GB"/>
        </w:rPr>
        <w:t xml:space="preserve"> results include both 1 Rx and 2</w:t>
      </w:r>
      <w:r w:rsidR="006D71D5">
        <w:rPr>
          <w:lang w:val="en-GB"/>
        </w:rPr>
        <w:t xml:space="preserve"> </w:t>
      </w:r>
      <w:r w:rsidR="00673F1D">
        <w:rPr>
          <w:lang w:val="en-GB"/>
        </w:rPr>
        <w:t>Rx with same slot scheduling or cross-slot scheduling cases.</w:t>
      </w:r>
      <w:r w:rsidR="00770EC5">
        <w:rPr>
          <w:lang w:val="en-GB"/>
        </w:rPr>
        <w:t xml:space="preserve"> </w:t>
      </w:r>
    </w:p>
    <w:tbl>
      <w:tblPr>
        <w:tblStyle w:val="TableGrid"/>
        <w:tblW w:w="9506" w:type="dxa"/>
        <w:jc w:val="center"/>
        <w:tblLook w:val="0600" w:firstRow="0" w:lastRow="0" w:firstColumn="0" w:lastColumn="0" w:noHBand="1" w:noVBand="1"/>
      </w:tblPr>
      <w:tblGrid>
        <w:gridCol w:w="3844"/>
        <w:gridCol w:w="5662"/>
      </w:tblGrid>
      <w:tr w:rsidR="00663902" w:rsidRPr="00663902" w14:paraId="7718B4E0" w14:textId="77777777" w:rsidTr="00D63DC1">
        <w:trPr>
          <w:trHeight w:val="176"/>
          <w:jc w:val="center"/>
        </w:trPr>
        <w:tc>
          <w:tcPr>
            <w:tcW w:w="3844" w:type="dxa"/>
            <w:hideMark/>
          </w:tcPr>
          <w:p w14:paraId="51DCE381" w14:textId="77777777" w:rsidR="00663902" w:rsidRPr="00663902" w:rsidRDefault="00663902" w:rsidP="00663902">
            <w:pPr>
              <w:spacing w:before="60" w:after="60" w:line="240" w:lineRule="auto"/>
              <w:jc w:val="left"/>
            </w:pPr>
            <w:r w:rsidRPr="00663902">
              <w:rPr>
                <w:b/>
                <w:bCs/>
              </w:rPr>
              <w:t>Parameters</w:t>
            </w:r>
          </w:p>
        </w:tc>
        <w:tc>
          <w:tcPr>
            <w:tcW w:w="5662" w:type="dxa"/>
            <w:hideMark/>
          </w:tcPr>
          <w:p w14:paraId="2210BC68" w14:textId="77777777" w:rsidR="00663902" w:rsidRPr="00663902" w:rsidRDefault="00663902" w:rsidP="00663902">
            <w:pPr>
              <w:spacing w:before="60" w:after="60" w:line="240" w:lineRule="auto"/>
            </w:pPr>
            <w:r w:rsidRPr="00663902">
              <w:rPr>
                <w:b/>
                <w:bCs/>
              </w:rPr>
              <w:t>Values</w:t>
            </w:r>
          </w:p>
        </w:tc>
      </w:tr>
      <w:tr w:rsidR="00663902" w:rsidRPr="00663902" w14:paraId="6B75EB74" w14:textId="77777777" w:rsidTr="00D63DC1">
        <w:trPr>
          <w:trHeight w:val="176"/>
          <w:jc w:val="center"/>
        </w:trPr>
        <w:tc>
          <w:tcPr>
            <w:tcW w:w="3844" w:type="dxa"/>
            <w:hideMark/>
          </w:tcPr>
          <w:p w14:paraId="09DFE014" w14:textId="77777777" w:rsidR="00663902" w:rsidRPr="00663902" w:rsidRDefault="00663902" w:rsidP="00663902">
            <w:pPr>
              <w:spacing w:before="60" w:after="60" w:line="240" w:lineRule="auto"/>
              <w:jc w:val="left"/>
            </w:pPr>
            <w:r w:rsidRPr="00663902">
              <w:t>Deep Sleep (P</w:t>
            </w:r>
            <w:r w:rsidRPr="00663902">
              <w:rPr>
                <w:vertAlign w:val="subscript"/>
              </w:rPr>
              <w:t>DS</w:t>
            </w:r>
            <w:r w:rsidRPr="00663902">
              <w:t>)</w:t>
            </w:r>
          </w:p>
        </w:tc>
        <w:tc>
          <w:tcPr>
            <w:tcW w:w="5662" w:type="dxa"/>
            <w:hideMark/>
          </w:tcPr>
          <w:p w14:paraId="6CA4058D" w14:textId="77777777" w:rsidR="00663902" w:rsidRPr="00663902" w:rsidRDefault="00663902" w:rsidP="00663902">
            <w:pPr>
              <w:spacing w:before="60" w:after="60" w:line="240" w:lineRule="auto"/>
            </w:pPr>
            <w:r w:rsidRPr="00663902">
              <w:t>0.8</w:t>
            </w:r>
          </w:p>
        </w:tc>
      </w:tr>
      <w:tr w:rsidR="00663902" w:rsidRPr="00663902" w14:paraId="2A8DB087" w14:textId="77777777" w:rsidTr="00D63DC1">
        <w:trPr>
          <w:trHeight w:val="176"/>
          <w:jc w:val="center"/>
        </w:trPr>
        <w:tc>
          <w:tcPr>
            <w:tcW w:w="3844" w:type="dxa"/>
            <w:hideMark/>
          </w:tcPr>
          <w:p w14:paraId="25D6BD73" w14:textId="77777777" w:rsidR="00663902" w:rsidRPr="00663902" w:rsidRDefault="00663902" w:rsidP="00663902">
            <w:pPr>
              <w:spacing w:before="60" w:after="60" w:line="240" w:lineRule="auto"/>
              <w:jc w:val="left"/>
            </w:pPr>
            <w:r w:rsidRPr="00663902">
              <w:t>Light Sleep (P</w:t>
            </w:r>
            <w:r w:rsidRPr="00663902">
              <w:rPr>
                <w:vertAlign w:val="subscript"/>
              </w:rPr>
              <w:t>LS</w:t>
            </w:r>
            <w:r w:rsidRPr="00663902">
              <w:t>)</w:t>
            </w:r>
          </w:p>
        </w:tc>
        <w:tc>
          <w:tcPr>
            <w:tcW w:w="5662" w:type="dxa"/>
            <w:hideMark/>
          </w:tcPr>
          <w:p w14:paraId="3A2EA571" w14:textId="77777777" w:rsidR="00663902" w:rsidRPr="00663902" w:rsidRDefault="00663902" w:rsidP="00663902">
            <w:pPr>
              <w:spacing w:before="60" w:after="60" w:line="240" w:lineRule="auto"/>
            </w:pPr>
            <w:r w:rsidRPr="00663902">
              <w:t>18</w:t>
            </w:r>
          </w:p>
        </w:tc>
      </w:tr>
      <w:tr w:rsidR="00663902" w:rsidRPr="00663902" w14:paraId="2ED4D3B5" w14:textId="77777777" w:rsidTr="00D63DC1">
        <w:trPr>
          <w:trHeight w:val="176"/>
          <w:jc w:val="center"/>
        </w:trPr>
        <w:tc>
          <w:tcPr>
            <w:tcW w:w="3844" w:type="dxa"/>
            <w:hideMark/>
          </w:tcPr>
          <w:p w14:paraId="18B9E1AB" w14:textId="77777777" w:rsidR="00663902" w:rsidRPr="00663902" w:rsidRDefault="00663902" w:rsidP="00663902">
            <w:pPr>
              <w:spacing w:before="60" w:after="60" w:line="240" w:lineRule="auto"/>
              <w:jc w:val="left"/>
            </w:pPr>
            <w:r w:rsidRPr="00663902">
              <w:t>Micro sleep (P</w:t>
            </w:r>
            <w:r w:rsidRPr="00663902">
              <w:rPr>
                <w:vertAlign w:val="subscript"/>
              </w:rPr>
              <w:t>MS</w:t>
            </w:r>
            <w:r w:rsidRPr="00663902">
              <w:t>)</w:t>
            </w:r>
          </w:p>
        </w:tc>
        <w:tc>
          <w:tcPr>
            <w:tcW w:w="5662" w:type="dxa"/>
            <w:hideMark/>
          </w:tcPr>
          <w:p w14:paraId="2E13208F" w14:textId="77777777" w:rsidR="00663902" w:rsidRPr="00663902" w:rsidRDefault="00663902" w:rsidP="00663902">
            <w:pPr>
              <w:spacing w:before="60" w:after="60" w:line="240" w:lineRule="auto"/>
            </w:pPr>
            <w:r w:rsidRPr="00663902">
              <w:t>31</w:t>
            </w:r>
          </w:p>
        </w:tc>
      </w:tr>
      <w:tr w:rsidR="00663902" w:rsidRPr="00663902" w14:paraId="25059C35" w14:textId="77777777" w:rsidTr="00D63DC1">
        <w:trPr>
          <w:trHeight w:val="343"/>
          <w:jc w:val="center"/>
        </w:trPr>
        <w:tc>
          <w:tcPr>
            <w:tcW w:w="3844" w:type="dxa"/>
            <w:hideMark/>
          </w:tcPr>
          <w:p w14:paraId="35CAA4B7" w14:textId="77777777" w:rsidR="00663902" w:rsidRPr="00663902" w:rsidRDefault="00663902" w:rsidP="00663902">
            <w:pPr>
              <w:spacing w:before="60" w:after="60" w:line="240" w:lineRule="auto"/>
              <w:jc w:val="left"/>
            </w:pPr>
            <w:r w:rsidRPr="00663902">
              <w:t>PDCCH-only (P</w:t>
            </w:r>
            <w:r w:rsidRPr="00663902">
              <w:rPr>
                <w:vertAlign w:val="subscript"/>
              </w:rPr>
              <w:t>PDCCH</w:t>
            </w:r>
            <w:r w:rsidRPr="00663902">
              <w:t>)</w:t>
            </w:r>
          </w:p>
        </w:tc>
        <w:tc>
          <w:tcPr>
            <w:tcW w:w="5662" w:type="dxa"/>
            <w:hideMark/>
          </w:tcPr>
          <w:p w14:paraId="3A1DD1C7" w14:textId="77777777" w:rsidR="00663902" w:rsidRPr="00663902" w:rsidRDefault="00663902" w:rsidP="00663902">
            <w:pPr>
              <w:spacing w:before="60" w:after="60" w:line="240" w:lineRule="auto"/>
              <w:jc w:val="left"/>
            </w:pPr>
            <w:r w:rsidRPr="00663902">
              <w:t xml:space="preserve">50 for same-slot scheduling, </w:t>
            </w:r>
            <w:r w:rsidRPr="00663902">
              <w:br/>
              <w:t>40 for cross-slot scheduling</w:t>
            </w:r>
          </w:p>
        </w:tc>
      </w:tr>
      <w:tr w:rsidR="00663902" w:rsidRPr="00663902" w14:paraId="452AA194" w14:textId="77777777" w:rsidTr="00D63DC1">
        <w:trPr>
          <w:trHeight w:val="176"/>
          <w:jc w:val="center"/>
        </w:trPr>
        <w:tc>
          <w:tcPr>
            <w:tcW w:w="3844" w:type="dxa"/>
            <w:hideMark/>
          </w:tcPr>
          <w:p w14:paraId="634659B8" w14:textId="77777777" w:rsidR="00663902" w:rsidRPr="00663902" w:rsidRDefault="00663902" w:rsidP="00663902">
            <w:pPr>
              <w:spacing w:before="60" w:after="60" w:line="240" w:lineRule="auto"/>
              <w:jc w:val="left"/>
            </w:pPr>
            <w:r w:rsidRPr="00663902">
              <w:t>PDCCH + PDSCH (P</w:t>
            </w:r>
            <w:r w:rsidRPr="00663902">
              <w:rPr>
                <w:vertAlign w:val="subscript"/>
              </w:rPr>
              <w:t>PDCCH+PDSCH</w:t>
            </w:r>
            <w:r w:rsidRPr="00663902">
              <w:t>)</w:t>
            </w:r>
          </w:p>
        </w:tc>
        <w:tc>
          <w:tcPr>
            <w:tcW w:w="5662" w:type="dxa"/>
            <w:hideMark/>
          </w:tcPr>
          <w:p w14:paraId="1CECD817" w14:textId="77777777" w:rsidR="00663902" w:rsidRPr="00663902" w:rsidRDefault="00663902" w:rsidP="00663902">
            <w:pPr>
              <w:spacing w:before="60" w:after="60" w:line="240" w:lineRule="auto"/>
            </w:pPr>
            <w:r w:rsidRPr="00663902">
              <w:t>120</w:t>
            </w:r>
          </w:p>
        </w:tc>
      </w:tr>
      <w:tr w:rsidR="00663902" w:rsidRPr="00663902" w14:paraId="32C762E6" w14:textId="77777777" w:rsidTr="00D63DC1">
        <w:trPr>
          <w:trHeight w:val="176"/>
          <w:jc w:val="center"/>
        </w:trPr>
        <w:tc>
          <w:tcPr>
            <w:tcW w:w="3844" w:type="dxa"/>
            <w:hideMark/>
          </w:tcPr>
          <w:p w14:paraId="0F857F96" w14:textId="77777777" w:rsidR="00663902" w:rsidRPr="00663902" w:rsidRDefault="00663902" w:rsidP="00663902">
            <w:pPr>
              <w:spacing w:before="60" w:after="60" w:line="240" w:lineRule="auto"/>
              <w:jc w:val="left"/>
            </w:pPr>
            <w:r w:rsidRPr="00663902">
              <w:t>PDSCH-only (P_PDSCH)</w:t>
            </w:r>
          </w:p>
        </w:tc>
        <w:tc>
          <w:tcPr>
            <w:tcW w:w="5662" w:type="dxa"/>
            <w:hideMark/>
          </w:tcPr>
          <w:p w14:paraId="0F7C68A6" w14:textId="77777777" w:rsidR="00663902" w:rsidRPr="00663902" w:rsidRDefault="00663902" w:rsidP="00663902">
            <w:pPr>
              <w:spacing w:before="60" w:after="60" w:line="240" w:lineRule="auto"/>
            </w:pPr>
            <w:r w:rsidRPr="00663902">
              <w:t>112</w:t>
            </w:r>
          </w:p>
        </w:tc>
      </w:tr>
      <w:tr w:rsidR="00663902" w:rsidRPr="00663902" w14:paraId="52F009C5" w14:textId="77777777" w:rsidTr="00D63DC1">
        <w:trPr>
          <w:trHeight w:val="176"/>
          <w:jc w:val="center"/>
        </w:trPr>
        <w:tc>
          <w:tcPr>
            <w:tcW w:w="3844" w:type="dxa"/>
            <w:hideMark/>
          </w:tcPr>
          <w:p w14:paraId="2629ED0B" w14:textId="77777777" w:rsidR="00663902" w:rsidRPr="00663902" w:rsidRDefault="00663902" w:rsidP="00663902">
            <w:pPr>
              <w:spacing w:before="60" w:after="60" w:line="240" w:lineRule="auto"/>
              <w:jc w:val="left"/>
            </w:pPr>
            <w:r w:rsidRPr="00663902">
              <w:t>SSB/CSI-RS proc. (P</w:t>
            </w:r>
            <w:r w:rsidRPr="00663902">
              <w:rPr>
                <w:vertAlign w:val="subscript"/>
              </w:rPr>
              <w:t>SSB</w:t>
            </w:r>
            <w:r w:rsidRPr="00663902">
              <w:t>)</w:t>
            </w:r>
          </w:p>
        </w:tc>
        <w:tc>
          <w:tcPr>
            <w:tcW w:w="5662" w:type="dxa"/>
            <w:hideMark/>
          </w:tcPr>
          <w:p w14:paraId="31779085" w14:textId="77777777" w:rsidR="00663902" w:rsidRPr="00663902" w:rsidRDefault="00663902" w:rsidP="00663902">
            <w:pPr>
              <w:spacing w:before="60" w:after="60" w:line="240" w:lineRule="auto"/>
            </w:pPr>
            <w:r w:rsidRPr="00663902">
              <w:t>50</w:t>
            </w:r>
          </w:p>
        </w:tc>
      </w:tr>
      <w:tr w:rsidR="00663902" w:rsidRPr="00663902" w14:paraId="5778CD73" w14:textId="77777777" w:rsidTr="00D63DC1">
        <w:trPr>
          <w:trHeight w:val="343"/>
          <w:jc w:val="center"/>
        </w:trPr>
        <w:tc>
          <w:tcPr>
            <w:tcW w:w="3844" w:type="dxa"/>
            <w:hideMark/>
          </w:tcPr>
          <w:p w14:paraId="5DB3A108" w14:textId="77777777" w:rsidR="00663902" w:rsidRPr="00663902" w:rsidRDefault="00663902" w:rsidP="00663902">
            <w:pPr>
              <w:spacing w:before="60" w:after="60" w:line="240" w:lineRule="auto"/>
              <w:jc w:val="left"/>
            </w:pPr>
            <w:r w:rsidRPr="00663902">
              <w:lastRenderedPageBreak/>
              <w:t>Intra-frequency RRM measurement (</w:t>
            </w:r>
            <w:proofErr w:type="spellStart"/>
            <w:r w:rsidRPr="00663902">
              <w:t>P</w:t>
            </w:r>
            <w:r w:rsidRPr="00663902">
              <w:rPr>
                <w:vertAlign w:val="subscript"/>
              </w:rPr>
              <w:t>intra</w:t>
            </w:r>
            <w:proofErr w:type="spellEnd"/>
            <w:r w:rsidRPr="00663902">
              <w:t>)</w:t>
            </w:r>
          </w:p>
        </w:tc>
        <w:tc>
          <w:tcPr>
            <w:tcW w:w="5662" w:type="dxa"/>
            <w:hideMark/>
          </w:tcPr>
          <w:p w14:paraId="4F35A146" w14:textId="77777777" w:rsidR="00663902" w:rsidRPr="00663902" w:rsidRDefault="00663902" w:rsidP="00663902">
            <w:pPr>
              <w:spacing w:before="60" w:after="60" w:line="240" w:lineRule="auto"/>
              <w:jc w:val="left"/>
            </w:pPr>
            <w:r w:rsidRPr="00663902">
              <w:t xml:space="preserve">[60] </w:t>
            </w:r>
            <w:r w:rsidRPr="00663902">
              <w:rPr>
                <w:vertAlign w:val="superscript"/>
              </w:rPr>
              <w:t>Note4 </w:t>
            </w:r>
            <w:r w:rsidRPr="00663902">
              <w:t>(synchronous case, N=8, measurement only)</w:t>
            </w:r>
            <w:r w:rsidRPr="00663902">
              <w:br/>
              <w:t>[80] </w:t>
            </w:r>
            <w:r w:rsidRPr="00663902">
              <w:rPr>
                <w:vertAlign w:val="superscript"/>
              </w:rPr>
              <w:t>Note4</w:t>
            </w:r>
            <w:r w:rsidRPr="00663902">
              <w:t> (combined measurement and search)</w:t>
            </w:r>
          </w:p>
        </w:tc>
      </w:tr>
      <w:tr w:rsidR="00663902" w:rsidRPr="00663902" w14:paraId="761DC67E" w14:textId="77777777" w:rsidTr="00D63DC1">
        <w:trPr>
          <w:trHeight w:val="509"/>
          <w:jc w:val="center"/>
        </w:trPr>
        <w:tc>
          <w:tcPr>
            <w:tcW w:w="3844" w:type="dxa"/>
            <w:hideMark/>
          </w:tcPr>
          <w:p w14:paraId="506E9882" w14:textId="77777777" w:rsidR="00663902" w:rsidRPr="00663902" w:rsidRDefault="00663902" w:rsidP="00663902">
            <w:pPr>
              <w:spacing w:before="60" w:after="60" w:line="240" w:lineRule="auto"/>
              <w:jc w:val="left"/>
            </w:pPr>
            <w:r w:rsidRPr="00663902">
              <w:t>Inter-frequency RRM measurement (P</w:t>
            </w:r>
            <w:r w:rsidRPr="00663902">
              <w:rPr>
                <w:vertAlign w:val="subscript"/>
              </w:rPr>
              <w:t>inter</w:t>
            </w:r>
            <w:r w:rsidRPr="00663902">
              <w:t>)</w:t>
            </w:r>
          </w:p>
        </w:tc>
        <w:tc>
          <w:tcPr>
            <w:tcW w:w="5662" w:type="dxa"/>
            <w:hideMark/>
          </w:tcPr>
          <w:p w14:paraId="3DDD8400" w14:textId="77777777" w:rsidR="00663902" w:rsidRPr="00663902" w:rsidRDefault="00663902" w:rsidP="00663902">
            <w:pPr>
              <w:spacing w:before="60" w:after="60" w:line="240" w:lineRule="auto"/>
              <w:jc w:val="left"/>
            </w:pPr>
            <w:r w:rsidRPr="00663902">
              <w:t>[60] </w:t>
            </w:r>
            <w:r w:rsidRPr="00663902">
              <w:rPr>
                <w:vertAlign w:val="superscript"/>
              </w:rPr>
              <w:t>Note4 </w:t>
            </w:r>
            <w:r w:rsidRPr="00663902">
              <w:t>(neighbor cell search power per freq. layer)</w:t>
            </w:r>
            <w:r w:rsidRPr="00663902">
              <w:br/>
              <w:t>[80] </w:t>
            </w:r>
            <w:r w:rsidRPr="00663902">
              <w:rPr>
                <w:vertAlign w:val="superscript"/>
              </w:rPr>
              <w:t>Note4</w:t>
            </w:r>
            <w:r w:rsidRPr="00663902">
              <w:t> (measurement only per freq. layer)</w:t>
            </w:r>
            <w:r w:rsidRPr="00663902">
              <w:br/>
              <w:t>Micro sleep power assumed for switch in/out a freq. layer</w:t>
            </w:r>
          </w:p>
        </w:tc>
      </w:tr>
      <w:tr w:rsidR="00663902" w:rsidRPr="00663902" w14:paraId="66908500" w14:textId="77777777" w:rsidTr="00D63DC1">
        <w:trPr>
          <w:trHeight w:val="1011"/>
          <w:jc w:val="center"/>
        </w:trPr>
        <w:tc>
          <w:tcPr>
            <w:tcW w:w="3844" w:type="dxa"/>
            <w:hideMark/>
          </w:tcPr>
          <w:p w14:paraId="6F54CF73" w14:textId="77777777" w:rsidR="00663902" w:rsidRPr="00663902" w:rsidRDefault="00663902" w:rsidP="00663902">
            <w:pPr>
              <w:spacing w:before="60" w:after="60" w:line="240" w:lineRule="auto"/>
              <w:jc w:val="left"/>
            </w:pPr>
            <w:r w:rsidRPr="00663902">
              <w:t>Rules for power determination</w:t>
            </w:r>
          </w:p>
        </w:tc>
        <w:tc>
          <w:tcPr>
            <w:tcW w:w="5662" w:type="dxa"/>
            <w:hideMark/>
          </w:tcPr>
          <w:p w14:paraId="23A75C66" w14:textId="77777777" w:rsidR="00663902" w:rsidRPr="00663902" w:rsidRDefault="00663902" w:rsidP="00663902">
            <w:pPr>
              <w:spacing w:before="60" w:after="60" w:line="240" w:lineRule="auto"/>
              <w:jc w:val="left"/>
            </w:pPr>
            <w:r w:rsidRPr="00663902">
              <w:t>Adopting the following rule for power determination:</w:t>
            </w:r>
            <w:r w:rsidRPr="00663902">
              <w:br/>
              <w:t xml:space="preserve">- Rule 1: ‘Micro sleep’ power of 1 Rx is [0.8]x2 Rx ‘Micro sleep’ power </w:t>
            </w:r>
            <w:r w:rsidRPr="00663902">
              <w:br/>
              <w:t>- Rule 2: For both 1 Rx and 2 Rx configuration,</w:t>
            </w:r>
            <w:r w:rsidRPr="00663902">
              <w:br/>
              <w:t>- P(</w:t>
            </w:r>
            <w:r w:rsidRPr="00663902">
              <w:rPr>
                <w:lang w:val="el-GR"/>
              </w:rPr>
              <w:t xml:space="preserve">α) = </w:t>
            </w:r>
            <w:r w:rsidRPr="00663902">
              <w:t xml:space="preserve">max (Micro-sleep, </w:t>
            </w:r>
            <w:r w:rsidRPr="00663902">
              <w:rPr>
                <w:lang w:val="el-GR"/>
              </w:rPr>
              <w:t xml:space="preserve">α ∙ </w:t>
            </w:r>
            <w:r w:rsidRPr="00663902">
              <w:t xml:space="preserve">Pt + (1 – </w:t>
            </w:r>
            <w:r w:rsidRPr="00663902">
              <w:rPr>
                <w:lang w:val="el-GR"/>
              </w:rPr>
              <w:t>α) ∙ 0.7</w:t>
            </w:r>
            <w:r w:rsidRPr="00663902">
              <w:t>Pt))</w:t>
            </w:r>
            <w:r w:rsidRPr="00663902">
              <w:br/>
              <w:t>- Pt is the PDCCH-only power for same slot and cross-slot scheduling cases.</w:t>
            </w:r>
          </w:p>
        </w:tc>
      </w:tr>
      <w:tr w:rsidR="00663902" w:rsidRPr="00663902" w14:paraId="1608934F" w14:textId="77777777" w:rsidTr="00D63DC1">
        <w:trPr>
          <w:trHeight w:val="56"/>
          <w:jc w:val="center"/>
        </w:trPr>
        <w:tc>
          <w:tcPr>
            <w:tcW w:w="3844" w:type="dxa"/>
            <w:hideMark/>
          </w:tcPr>
          <w:p w14:paraId="514B49EF" w14:textId="77777777" w:rsidR="00663902" w:rsidRPr="00663902" w:rsidRDefault="00663902" w:rsidP="00663902">
            <w:pPr>
              <w:spacing w:before="60" w:after="60" w:line="240" w:lineRule="auto"/>
              <w:jc w:val="left"/>
            </w:pPr>
            <w:r w:rsidRPr="00663902">
              <w:t>Additional transition energy and total transition time</w:t>
            </w:r>
          </w:p>
        </w:tc>
        <w:tc>
          <w:tcPr>
            <w:tcW w:w="5662" w:type="dxa"/>
            <w:hideMark/>
          </w:tcPr>
          <w:p w14:paraId="5060361B" w14:textId="77777777" w:rsidR="00663902" w:rsidRPr="00663902" w:rsidRDefault="00663902" w:rsidP="00663902">
            <w:pPr>
              <w:spacing w:before="60" w:after="60" w:line="240" w:lineRule="auto"/>
              <w:jc w:val="left"/>
            </w:pPr>
            <w:r w:rsidRPr="00663902">
              <w:t>Same as in Table 19 of TR 38.840</w:t>
            </w:r>
          </w:p>
        </w:tc>
      </w:tr>
    </w:tbl>
    <w:p w14:paraId="27BCB553" w14:textId="3EA6ACF7" w:rsidR="00EF08E5" w:rsidRPr="00736E4F" w:rsidRDefault="00EF08E5" w:rsidP="00EF08E5">
      <w:pPr>
        <w:pStyle w:val="Heading2"/>
        <w:rPr>
          <w:lang w:eastAsia="zh-CN"/>
        </w:rPr>
      </w:pPr>
      <w:r>
        <w:rPr>
          <w:lang w:eastAsia="zh-CN"/>
        </w:rPr>
        <w:t>Instant Messaging</w:t>
      </w:r>
    </w:p>
    <w:p w14:paraId="39966E17" w14:textId="06532B37" w:rsidR="00663902" w:rsidRPr="00521652" w:rsidRDefault="003F138F" w:rsidP="003A3A3C">
      <w:pPr>
        <w:rPr>
          <w:lang w:val="en-GB"/>
        </w:rPr>
      </w:pPr>
      <w:r>
        <w:t xml:space="preserve">The </w:t>
      </w:r>
      <w:r w:rsidR="00521652">
        <w:t>instant messaging</w:t>
      </w:r>
      <w:r w:rsidR="0037303C" w:rsidRPr="0037303C">
        <w:t xml:space="preserve"> </w:t>
      </w:r>
      <w:r w:rsidR="00D7421E">
        <w:t xml:space="preserve">(IM) </w:t>
      </w:r>
      <w:r w:rsidR="0037303C">
        <w:t>traffic</w:t>
      </w:r>
      <w:r>
        <w:t xml:space="preserve"> </w:t>
      </w:r>
      <w:r w:rsidR="00521652">
        <w:t>model and</w:t>
      </w:r>
      <w:r w:rsidR="00421CA9">
        <w:t xml:space="preserve"> </w:t>
      </w:r>
      <w:r w:rsidR="00ED1F3F">
        <w:t>associated</w:t>
      </w:r>
      <w:r w:rsidR="00521652">
        <w:t xml:space="preserve"> DRX settings are defined in the following table </w:t>
      </w:r>
      <w:r w:rsidR="00521652">
        <w:fldChar w:fldCharType="begin"/>
      </w:r>
      <w:r w:rsidR="00521652">
        <w:instrText xml:space="preserve"> REF _Ref47611749 \r \h </w:instrText>
      </w:r>
      <w:r w:rsidR="00521652">
        <w:fldChar w:fldCharType="separate"/>
      </w:r>
      <w:r w:rsidR="00562036">
        <w:t>[2]</w:t>
      </w:r>
      <w:r w:rsidR="00521652">
        <w:fldChar w:fldCharType="end"/>
      </w:r>
      <w:r w:rsidR="00521652">
        <w:rPr>
          <w:lang w:val="en-GB"/>
        </w:rPr>
        <w:t>.</w:t>
      </w:r>
    </w:p>
    <w:tbl>
      <w:tblPr>
        <w:tblStyle w:val="TableGrid"/>
        <w:tblW w:w="6660" w:type="dxa"/>
        <w:jc w:val="center"/>
        <w:tblLook w:val="0600" w:firstRow="0" w:lastRow="0" w:firstColumn="0" w:lastColumn="0" w:noHBand="1" w:noVBand="1"/>
      </w:tblPr>
      <w:tblGrid>
        <w:gridCol w:w="2708"/>
        <w:gridCol w:w="3952"/>
      </w:tblGrid>
      <w:tr w:rsidR="00EF08E5" w:rsidRPr="00EF08E5" w14:paraId="6BA1505F" w14:textId="77777777" w:rsidTr="005E43C6">
        <w:trPr>
          <w:trHeight w:val="195"/>
          <w:jc w:val="center"/>
        </w:trPr>
        <w:tc>
          <w:tcPr>
            <w:tcW w:w="2708" w:type="dxa"/>
            <w:hideMark/>
          </w:tcPr>
          <w:p w14:paraId="24578F36" w14:textId="77777777" w:rsidR="00EF08E5" w:rsidRPr="00EF08E5" w:rsidRDefault="00EF08E5" w:rsidP="004E40D2">
            <w:pPr>
              <w:spacing w:before="60" w:after="60"/>
            </w:pPr>
            <w:r w:rsidRPr="00EF08E5">
              <w:rPr>
                <w:b/>
                <w:bCs/>
              </w:rPr>
              <w:t> </w:t>
            </w:r>
          </w:p>
        </w:tc>
        <w:tc>
          <w:tcPr>
            <w:tcW w:w="3952" w:type="dxa"/>
            <w:hideMark/>
          </w:tcPr>
          <w:p w14:paraId="4E1DE32F" w14:textId="77777777" w:rsidR="00EF08E5" w:rsidRPr="00EF08E5" w:rsidRDefault="00EF08E5" w:rsidP="004E40D2">
            <w:pPr>
              <w:spacing w:before="60" w:after="60"/>
              <w:jc w:val="left"/>
            </w:pPr>
            <w:r w:rsidRPr="00EF08E5">
              <w:rPr>
                <w:b/>
                <w:bCs/>
              </w:rPr>
              <w:t>Instant messaging</w:t>
            </w:r>
          </w:p>
        </w:tc>
      </w:tr>
      <w:tr w:rsidR="00EF08E5" w:rsidRPr="00EF08E5" w14:paraId="3E1897F2" w14:textId="77777777" w:rsidTr="005E43C6">
        <w:trPr>
          <w:trHeight w:val="195"/>
          <w:jc w:val="center"/>
        </w:trPr>
        <w:tc>
          <w:tcPr>
            <w:tcW w:w="2708" w:type="dxa"/>
            <w:hideMark/>
          </w:tcPr>
          <w:p w14:paraId="26954599" w14:textId="77777777" w:rsidR="00EF08E5" w:rsidRPr="00EF08E5" w:rsidRDefault="00EF08E5" w:rsidP="004E40D2">
            <w:pPr>
              <w:spacing w:before="60" w:after="60"/>
            </w:pPr>
            <w:r w:rsidRPr="00EF08E5">
              <w:t>Model</w:t>
            </w:r>
          </w:p>
        </w:tc>
        <w:tc>
          <w:tcPr>
            <w:tcW w:w="3952" w:type="dxa"/>
            <w:hideMark/>
          </w:tcPr>
          <w:p w14:paraId="479BC670" w14:textId="77777777" w:rsidR="00EF08E5" w:rsidRPr="00EF08E5" w:rsidRDefault="00EF08E5" w:rsidP="004E40D2">
            <w:pPr>
              <w:spacing w:before="60" w:after="60"/>
              <w:jc w:val="left"/>
            </w:pPr>
            <w:r w:rsidRPr="00EF08E5">
              <w:t>FTP model 3</w:t>
            </w:r>
          </w:p>
        </w:tc>
      </w:tr>
      <w:tr w:rsidR="00EF08E5" w:rsidRPr="00EF08E5" w14:paraId="77598A4F" w14:textId="77777777" w:rsidTr="005E43C6">
        <w:trPr>
          <w:trHeight w:val="195"/>
          <w:jc w:val="center"/>
        </w:trPr>
        <w:tc>
          <w:tcPr>
            <w:tcW w:w="2708" w:type="dxa"/>
            <w:hideMark/>
          </w:tcPr>
          <w:p w14:paraId="5089EFE9" w14:textId="77777777" w:rsidR="00EF08E5" w:rsidRPr="00EF08E5" w:rsidRDefault="00EF08E5" w:rsidP="004E40D2">
            <w:pPr>
              <w:spacing w:before="60" w:after="60"/>
            </w:pPr>
            <w:r w:rsidRPr="00EF08E5">
              <w:t>Packet size</w:t>
            </w:r>
          </w:p>
        </w:tc>
        <w:tc>
          <w:tcPr>
            <w:tcW w:w="3952" w:type="dxa"/>
            <w:hideMark/>
          </w:tcPr>
          <w:p w14:paraId="56C5A50B" w14:textId="77777777" w:rsidR="00EF08E5" w:rsidRPr="00EF08E5" w:rsidRDefault="00EF08E5" w:rsidP="004E40D2">
            <w:pPr>
              <w:spacing w:before="60" w:after="60"/>
              <w:jc w:val="left"/>
            </w:pPr>
            <w:r w:rsidRPr="00EF08E5">
              <w:t>0.1 Mbytes</w:t>
            </w:r>
          </w:p>
        </w:tc>
      </w:tr>
      <w:tr w:rsidR="00EF08E5" w:rsidRPr="00EF08E5" w14:paraId="74D5E475" w14:textId="77777777" w:rsidTr="005E43C6">
        <w:trPr>
          <w:trHeight w:val="195"/>
          <w:jc w:val="center"/>
        </w:trPr>
        <w:tc>
          <w:tcPr>
            <w:tcW w:w="2708" w:type="dxa"/>
            <w:hideMark/>
          </w:tcPr>
          <w:p w14:paraId="411BE772" w14:textId="77777777" w:rsidR="00EF08E5" w:rsidRPr="00EF08E5" w:rsidRDefault="00EF08E5" w:rsidP="004E40D2">
            <w:pPr>
              <w:spacing w:before="60" w:after="60"/>
            </w:pPr>
            <w:r w:rsidRPr="00EF08E5">
              <w:t>Mean inter-arrival time</w:t>
            </w:r>
          </w:p>
        </w:tc>
        <w:tc>
          <w:tcPr>
            <w:tcW w:w="3952" w:type="dxa"/>
            <w:hideMark/>
          </w:tcPr>
          <w:p w14:paraId="668AC5DF" w14:textId="77777777" w:rsidR="00EF08E5" w:rsidRPr="00EF08E5" w:rsidRDefault="00EF08E5" w:rsidP="004E40D2">
            <w:pPr>
              <w:spacing w:before="60" w:after="60"/>
              <w:jc w:val="left"/>
            </w:pPr>
            <w:r w:rsidRPr="00EF08E5">
              <w:t>2 sec</w:t>
            </w:r>
          </w:p>
        </w:tc>
      </w:tr>
      <w:tr w:rsidR="00EF08E5" w:rsidRPr="00EF08E5" w14:paraId="2B3EB045" w14:textId="77777777" w:rsidTr="005E43C6">
        <w:trPr>
          <w:trHeight w:val="748"/>
          <w:jc w:val="center"/>
        </w:trPr>
        <w:tc>
          <w:tcPr>
            <w:tcW w:w="2708" w:type="dxa"/>
            <w:hideMark/>
          </w:tcPr>
          <w:p w14:paraId="4CAA64A6" w14:textId="77777777" w:rsidR="00EF08E5" w:rsidRPr="00EF08E5" w:rsidRDefault="00EF08E5" w:rsidP="004E40D2">
            <w:pPr>
              <w:spacing w:before="60" w:after="60"/>
            </w:pPr>
            <w:r w:rsidRPr="00EF08E5">
              <w:t>DRX setting</w:t>
            </w:r>
          </w:p>
        </w:tc>
        <w:tc>
          <w:tcPr>
            <w:tcW w:w="3952" w:type="dxa"/>
            <w:hideMark/>
          </w:tcPr>
          <w:p w14:paraId="3FE40FCB" w14:textId="03291832" w:rsidR="00EF08E5" w:rsidRPr="00EF08E5" w:rsidRDefault="00EF08E5" w:rsidP="004E40D2">
            <w:pPr>
              <w:spacing w:before="60" w:after="60"/>
              <w:jc w:val="left"/>
            </w:pPr>
            <w:r w:rsidRPr="00EF08E5">
              <w:t xml:space="preserve">Period = 320 </w:t>
            </w:r>
            <w:proofErr w:type="spellStart"/>
            <w:r w:rsidRPr="00EF08E5">
              <w:t>ms</w:t>
            </w:r>
            <w:proofErr w:type="spellEnd"/>
            <w:r w:rsidRPr="00EF08E5">
              <w:br/>
              <w:t xml:space="preserve">Inactivity timer = 80 </w:t>
            </w:r>
            <w:proofErr w:type="spellStart"/>
            <w:r w:rsidRPr="00EF08E5">
              <w:t>ms</w:t>
            </w:r>
            <w:proofErr w:type="spellEnd"/>
            <w:r w:rsidRPr="00EF08E5">
              <w:br/>
              <w:t xml:space="preserve">FR1 </w:t>
            </w:r>
            <w:proofErr w:type="gramStart"/>
            <w:r w:rsidRPr="00EF08E5">
              <w:t>On</w:t>
            </w:r>
            <w:proofErr w:type="gramEnd"/>
            <w:r w:rsidRPr="00EF08E5">
              <w:t xml:space="preserve"> duration: 10 </w:t>
            </w:r>
            <w:proofErr w:type="spellStart"/>
            <w:r w:rsidRPr="00EF08E5">
              <w:t>msec</w:t>
            </w:r>
            <w:proofErr w:type="spellEnd"/>
          </w:p>
        </w:tc>
      </w:tr>
    </w:tbl>
    <w:p w14:paraId="0032F6C1" w14:textId="0B125AE9" w:rsidR="00EF08E5" w:rsidRDefault="00356093" w:rsidP="003A3A3C">
      <w:r>
        <w:t xml:space="preserve">The following table </w:t>
      </w:r>
      <w:r w:rsidR="009573AC">
        <w:t xml:space="preserve">shows power saving gain for IM traffic model </w:t>
      </w:r>
      <w:r w:rsidR="00D7421E">
        <w:t xml:space="preserve">with </w:t>
      </w:r>
      <w:r w:rsidR="009573AC">
        <w:t xml:space="preserve">25% and 50% reduction of </w:t>
      </w:r>
      <w:r w:rsidR="00D7421E">
        <w:t xml:space="preserve">the </w:t>
      </w:r>
      <w:r w:rsidR="009573AC">
        <w:t>BD limit.</w:t>
      </w:r>
    </w:p>
    <w:p w14:paraId="2ADCD8F1" w14:textId="0BA78449" w:rsidR="0081450A" w:rsidRDefault="000626A2" w:rsidP="000626A2">
      <w:pPr>
        <w:pStyle w:val="Caption"/>
        <w:jc w:val="center"/>
      </w:pPr>
      <w:r>
        <w:t xml:space="preserve">Table </w:t>
      </w:r>
      <w:fldSimple w:instr=" SEQ Table \* ARABIC ">
        <w:r>
          <w:rPr>
            <w:noProof/>
          </w:rPr>
          <w:t>1</w:t>
        </w:r>
      </w:fldSimple>
      <w:r>
        <w:t xml:space="preserve"> Power Saving Gain for IM Traffic</w:t>
      </w:r>
    </w:p>
    <w:tbl>
      <w:tblPr>
        <w:tblStyle w:val="TableGrid"/>
        <w:tblW w:w="9450" w:type="dxa"/>
        <w:jc w:val="center"/>
        <w:tblLook w:val="04A0" w:firstRow="1" w:lastRow="0" w:firstColumn="1" w:lastColumn="0" w:noHBand="0" w:noVBand="1"/>
      </w:tblPr>
      <w:tblGrid>
        <w:gridCol w:w="1890"/>
        <w:gridCol w:w="1890"/>
        <w:gridCol w:w="1890"/>
        <w:gridCol w:w="1890"/>
        <w:gridCol w:w="1890"/>
      </w:tblGrid>
      <w:tr w:rsidR="0081450A" w:rsidRPr="0081450A" w14:paraId="005CC465" w14:textId="77777777" w:rsidTr="00BC5A6D">
        <w:trPr>
          <w:trHeight w:val="312"/>
          <w:jc w:val="center"/>
        </w:trPr>
        <w:tc>
          <w:tcPr>
            <w:tcW w:w="1890" w:type="dxa"/>
            <w:hideMark/>
          </w:tcPr>
          <w:p w14:paraId="326AC5CF" w14:textId="77777777" w:rsidR="0081450A" w:rsidRPr="0081450A" w:rsidRDefault="0081450A" w:rsidP="00D00B58">
            <w:pPr>
              <w:spacing w:before="60" w:after="60"/>
            </w:pPr>
          </w:p>
        </w:tc>
        <w:tc>
          <w:tcPr>
            <w:tcW w:w="1890" w:type="dxa"/>
            <w:hideMark/>
          </w:tcPr>
          <w:p w14:paraId="45336972" w14:textId="77777777" w:rsidR="0081450A" w:rsidRPr="0081450A" w:rsidRDefault="0081450A" w:rsidP="00D00B58">
            <w:pPr>
              <w:spacing w:before="60" w:after="60"/>
            </w:pPr>
            <w:r w:rsidRPr="0081450A">
              <w:rPr>
                <w:b/>
                <w:bCs/>
              </w:rPr>
              <w:t>2Rx same slot</w:t>
            </w:r>
          </w:p>
        </w:tc>
        <w:tc>
          <w:tcPr>
            <w:tcW w:w="1890" w:type="dxa"/>
            <w:hideMark/>
          </w:tcPr>
          <w:p w14:paraId="60610CAF" w14:textId="77777777" w:rsidR="0081450A" w:rsidRPr="0081450A" w:rsidRDefault="0081450A" w:rsidP="00D00B58">
            <w:pPr>
              <w:spacing w:before="60" w:after="60"/>
            </w:pPr>
            <w:r w:rsidRPr="0081450A">
              <w:rPr>
                <w:b/>
                <w:bCs/>
              </w:rPr>
              <w:t>2Rx cross slot</w:t>
            </w:r>
          </w:p>
        </w:tc>
        <w:tc>
          <w:tcPr>
            <w:tcW w:w="1890" w:type="dxa"/>
            <w:hideMark/>
          </w:tcPr>
          <w:p w14:paraId="0630805A" w14:textId="77777777" w:rsidR="0081450A" w:rsidRPr="0081450A" w:rsidRDefault="0081450A" w:rsidP="00D00B58">
            <w:pPr>
              <w:spacing w:before="60" w:after="60"/>
            </w:pPr>
            <w:r w:rsidRPr="0081450A">
              <w:rPr>
                <w:b/>
                <w:bCs/>
              </w:rPr>
              <w:t>1Rx same slot</w:t>
            </w:r>
          </w:p>
        </w:tc>
        <w:tc>
          <w:tcPr>
            <w:tcW w:w="1890" w:type="dxa"/>
            <w:hideMark/>
          </w:tcPr>
          <w:p w14:paraId="0DB8A9F5" w14:textId="77777777" w:rsidR="0081450A" w:rsidRPr="0081450A" w:rsidRDefault="0081450A" w:rsidP="00D00B58">
            <w:pPr>
              <w:spacing w:before="60" w:after="60"/>
            </w:pPr>
            <w:r w:rsidRPr="0081450A">
              <w:rPr>
                <w:b/>
                <w:bCs/>
              </w:rPr>
              <w:t>1Rx cross slot</w:t>
            </w:r>
          </w:p>
        </w:tc>
      </w:tr>
      <w:tr w:rsidR="0081450A" w:rsidRPr="0081450A" w14:paraId="3C8B020B" w14:textId="77777777" w:rsidTr="00BC5A6D">
        <w:trPr>
          <w:trHeight w:val="312"/>
          <w:jc w:val="center"/>
        </w:trPr>
        <w:tc>
          <w:tcPr>
            <w:tcW w:w="1890" w:type="dxa"/>
            <w:hideMark/>
          </w:tcPr>
          <w:p w14:paraId="01E70680" w14:textId="77777777" w:rsidR="0081450A" w:rsidRPr="0081450A" w:rsidRDefault="0081450A" w:rsidP="00D00B58">
            <w:pPr>
              <w:spacing w:before="60" w:after="60"/>
            </w:pPr>
            <w:r w:rsidRPr="0081450A">
              <w:rPr>
                <w:b/>
                <w:bCs/>
              </w:rPr>
              <w:t>No BD reduction</w:t>
            </w:r>
          </w:p>
        </w:tc>
        <w:tc>
          <w:tcPr>
            <w:tcW w:w="1890" w:type="dxa"/>
            <w:hideMark/>
          </w:tcPr>
          <w:p w14:paraId="16F10BA2" w14:textId="77777777" w:rsidR="0081450A" w:rsidRPr="0081450A" w:rsidRDefault="0081450A" w:rsidP="00D00B58">
            <w:pPr>
              <w:spacing w:before="60" w:after="60"/>
            </w:pPr>
            <w:r w:rsidRPr="0081450A">
              <w:t>4.8427</w:t>
            </w:r>
          </w:p>
        </w:tc>
        <w:tc>
          <w:tcPr>
            <w:tcW w:w="1890" w:type="dxa"/>
            <w:hideMark/>
          </w:tcPr>
          <w:p w14:paraId="3858115E" w14:textId="77777777" w:rsidR="0081450A" w:rsidRPr="0081450A" w:rsidRDefault="0081450A" w:rsidP="00D00B58">
            <w:pPr>
              <w:spacing w:before="60" w:after="60"/>
            </w:pPr>
            <w:r w:rsidRPr="0081450A">
              <w:t>4.3621</w:t>
            </w:r>
          </w:p>
        </w:tc>
        <w:tc>
          <w:tcPr>
            <w:tcW w:w="1890" w:type="dxa"/>
            <w:hideMark/>
          </w:tcPr>
          <w:p w14:paraId="259F20B3" w14:textId="77777777" w:rsidR="0081450A" w:rsidRPr="0081450A" w:rsidRDefault="0081450A" w:rsidP="00D00B58">
            <w:pPr>
              <w:spacing w:before="60" w:after="60"/>
            </w:pPr>
            <w:r w:rsidRPr="0081450A">
              <w:t>3.9168</w:t>
            </w:r>
          </w:p>
        </w:tc>
        <w:tc>
          <w:tcPr>
            <w:tcW w:w="1890" w:type="dxa"/>
            <w:hideMark/>
          </w:tcPr>
          <w:p w14:paraId="64B63137" w14:textId="77777777" w:rsidR="0081450A" w:rsidRPr="0081450A" w:rsidRDefault="0081450A" w:rsidP="00D00B58">
            <w:pPr>
              <w:spacing w:before="60" w:after="60"/>
            </w:pPr>
            <w:r w:rsidRPr="0081450A">
              <w:t>3.5804</w:t>
            </w:r>
          </w:p>
        </w:tc>
      </w:tr>
      <w:tr w:rsidR="0081450A" w:rsidRPr="0081450A" w14:paraId="2A079CDD" w14:textId="77777777" w:rsidTr="00BC5A6D">
        <w:trPr>
          <w:trHeight w:val="312"/>
          <w:jc w:val="center"/>
        </w:trPr>
        <w:tc>
          <w:tcPr>
            <w:tcW w:w="1890" w:type="dxa"/>
            <w:hideMark/>
          </w:tcPr>
          <w:p w14:paraId="3BDA2B86" w14:textId="77777777" w:rsidR="0081450A" w:rsidRPr="0081450A" w:rsidRDefault="0081450A" w:rsidP="00D00B58">
            <w:pPr>
              <w:spacing w:before="60" w:after="60"/>
            </w:pPr>
            <w:r w:rsidRPr="0081450A">
              <w:rPr>
                <w:b/>
                <w:bCs/>
              </w:rPr>
              <w:t>25% BD reduction</w:t>
            </w:r>
          </w:p>
        </w:tc>
        <w:tc>
          <w:tcPr>
            <w:tcW w:w="1890" w:type="dxa"/>
            <w:hideMark/>
          </w:tcPr>
          <w:p w14:paraId="3BC4911E" w14:textId="77777777" w:rsidR="0081450A" w:rsidRPr="0081450A" w:rsidRDefault="0081450A" w:rsidP="00D00B58">
            <w:pPr>
              <w:spacing w:before="60" w:after="60"/>
            </w:pPr>
            <w:r w:rsidRPr="0081450A">
              <w:t>4.6624 (3.7231%)</w:t>
            </w:r>
          </w:p>
        </w:tc>
        <w:tc>
          <w:tcPr>
            <w:tcW w:w="1890" w:type="dxa"/>
            <w:hideMark/>
          </w:tcPr>
          <w:p w14:paraId="7EFFF2C7" w14:textId="77777777" w:rsidR="0081450A" w:rsidRPr="0081450A" w:rsidRDefault="0081450A" w:rsidP="00D00B58">
            <w:pPr>
              <w:spacing w:before="60" w:after="60"/>
            </w:pPr>
            <w:r w:rsidRPr="0081450A">
              <w:t>4.2179 (3.3057%)</w:t>
            </w:r>
          </w:p>
        </w:tc>
        <w:tc>
          <w:tcPr>
            <w:tcW w:w="1890" w:type="dxa"/>
            <w:hideMark/>
          </w:tcPr>
          <w:p w14:paraId="3C11B60D" w14:textId="77777777" w:rsidR="0081450A" w:rsidRPr="0081450A" w:rsidRDefault="0081450A" w:rsidP="00D00B58">
            <w:pPr>
              <w:spacing w:before="60" w:after="60"/>
            </w:pPr>
            <w:r w:rsidRPr="0081450A">
              <w:t>3.7906 (3.2220%)</w:t>
            </w:r>
          </w:p>
        </w:tc>
        <w:tc>
          <w:tcPr>
            <w:tcW w:w="1890" w:type="dxa"/>
            <w:hideMark/>
          </w:tcPr>
          <w:p w14:paraId="0E81F102" w14:textId="77777777" w:rsidR="0081450A" w:rsidRPr="0081450A" w:rsidRDefault="0081450A" w:rsidP="00D00B58">
            <w:pPr>
              <w:spacing w:before="60" w:after="60"/>
            </w:pPr>
            <w:r w:rsidRPr="0081450A">
              <w:t>3.4794 (2.8209%)</w:t>
            </w:r>
          </w:p>
        </w:tc>
      </w:tr>
      <w:tr w:rsidR="0081450A" w:rsidRPr="0081450A" w14:paraId="19543BE1" w14:textId="77777777" w:rsidTr="00BC5A6D">
        <w:trPr>
          <w:trHeight w:val="312"/>
          <w:jc w:val="center"/>
        </w:trPr>
        <w:tc>
          <w:tcPr>
            <w:tcW w:w="1890" w:type="dxa"/>
            <w:hideMark/>
          </w:tcPr>
          <w:p w14:paraId="01199A8A" w14:textId="77777777" w:rsidR="0081450A" w:rsidRPr="0081450A" w:rsidRDefault="0081450A" w:rsidP="00D00B58">
            <w:pPr>
              <w:spacing w:before="60" w:after="60"/>
            </w:pPr>
            <w:r w:rsidRPr="0081450A">
              <w:rPr>
                <w:b/>
                <w:bCs/>
              </w:rPr>
              <w:t>50% BD reduction</w:t>
            </w:r>
          </w:p>
        </w:tc>
        <w:tc>
          <w:tcPr>
            <w:tcW w:w="1890" w:type="dxa"/>
            <w:hideMark/>
          </w:tcPr>
          <w:p w14:paraId="4E4A41DA" w14:textId="77777777" w:rsidR="0081450A" w:rsidRPr="0081450A" w:rsidRDefault="0081450A" w:rsidP="00D00B58">
            <w:pPr>
              <w:spacing w:before="60" w:after="60"/>
            </w:pPr>
            <w:r w:rsidRPr="0081450A">
              <w:t>4.4822 (7.4442%)</w:t>
            </w:r>
          </w:p>
        </w:tc>
        <w:tc>
          <w:tcPr>
            <w:tcW w:w="1890" w:type="dxa"/>
            <w:hideMark/>
          </w:tcPr>
          <w:p w14:paraId="11CD1800" w14:textId="77777777" w:rsidR="0081450A" w:rsidRPr="0081450A" w:rsidRDefault="0081450A" w:rsidP="00D00B58">
            <w:pPr>
              <w:spacing w:before="60" w:after="60"/>
            </w:pPr>
            <w:r w:rsidRPr="0081450A">
              <w:t>4.0737 (6.6115%)</w:t>
            </w:r>
          </w:p>
        </w:tc>
        <w:tc>
          <w:tcPr>
            <w:tcW w:w="1890" w:type="dxa"/>
            <w:hideMark/>
          </w:tcPr>
          <w:p w14:paraId="041E61BD" w14:textId="77777777" w:rsidR="0081450A" w:rsidRPr="0081450A" w:rsidRDefault="0081450A" w:rsidP="00D00B58">
            <w:pPr>
              <w:spacing w:before="60" w:after="60"/>
            </w:pPr>
            <w:r w:rsidRPr="0081450A">
              <w:t>3.6645 (6.4415%)</w:t>
            </w:r>
          </w:p>
        </w:tc>
        <w:tc>
          <w:tcPr>
            <w:tcW w:w="1890" w:type="dxa"/>
            <w:hideMark/>
          </w:tcPr>
          <w:p w14:paraId="1C9849CF" w14:textId="77777777" w:rsidR="0081450A" w:rsidRPr="0081450A" w:rsidRDefault="0081450A" w:rsidP="00D00B58">
            <w:pPr>
              <w:spacing w:before="60" w:after="60"/>
            </w:pPr>
            <w:r w:rsidRPr="0081450A">
              <w:t>3.4266 (4.2956%)</w:t>
            </w:r>
          </w:p>
        </w:tc>
      </w:tr>
    </w:tbl>
    <w:p w14:paraId="2443314F" w14:textId="727FEED7" w:rsidR="001719B6" w:rsidRPr="00736E4F" w:rsidRDefault="009D5CE6" w:rsidP="001719B6">
      <w:pPr>
        <w:pStyle w:val="Heading2"/>
        <w:rPr>
          <w:lang w:eastAsia="zh-CN"/>
        </w:rPr>
      </w:pPr>
      <w:r>
        <w:rPr>
          <w:lang w:eastAsia="zh-CN"/>
        </w:rPr>
        <w:t>Heartbeat</w:t>
      </w:r>
    </w:p>
    <w:p w14:paraId="40C76A48" w14:textId="7A389430" w:rsidR="001719B6" w:rsidRDefault="001719B6" w:rsidP="001719B6">
      <w:pPr>
        <w:rPr>
          <w:lang w:val="en-GB"/>
        </w:rPr>
      </w:pPr>
      <w:r>
        <w:t xml:space="preserve">For </w:t>
      </w:r>
      <w:r w:rsidR="00500C50">
        <w:t>heartbeat</w:t>
      </w:r>
      <w:r w:rsidR="0037303C">
        <w:t xml:space="preserve"> traffic</w:t>
      </w:r>
      <w:r>
        <w:t xml:space="preserve">, the traffic model and </w:t>
      </w:r>
      <w:r w:rsidR="004902CE">
        <w:t xml:space="preserve">associated </w:t>
      </w:r>
      <w:r>
        <w:t xml:space="preserve">DRX settings are defined in the following table </w:t>
      </w:r>
      <w:r>
        <w:fldChar w:fldCharType="begin"/>
      </w:r>
      <w:r>
        <w:instrText xml:space="preserve"> REF _Ref47611749 \r \h </w:instrText>
      </w:r>
      <w:r>
        <w:fldChar w:fldCharType="separate"/>
      </w:r>
      <w:r>
        <w:t>[2]</w:t>
      </w:r>
      <w:r>
        <w:fldChar w:fldCharType="end"/>
      </w:r>
      <w:r>
        <w:rPr>
          <w:lang w:val="en-GB"/>
        </w:rPr>
        <w:t>.</w:t>
      </w:r>
      <w:r w:rsidR="00434A9D">
        <w:rPr>
          <w:lang w:val="en-GB"/>
        </w:rPr>
        <w:t xml:space="preserve"> </w:t>
      </w:r>
      <w:r w:rsidR="00C239E0">
        <w:rPr>
          <w:lang w:val="en-GB"/>
        </w:rPr>
        <w:t>In addition, due to the very long inter-arrival time, we assume the UE goes to idle mode after 10sec without data scheduling.</w:t>
      </w:r>
      <w:r w:rsidR="003542D8">
        <w:rPr>
          <w:lang w:val="en-GB"/>
        </w:rPr>
        <w:t xml:space="preserve"> The idle mode power</w:t>
      </w:r>
      <w:r w:rsidR="0003799D">
        <w:rPr>
          <w:lang w:val="en-GB"/>
        </w:rPr>
        <w:t xml:space="preserve"> consumption</w:t>
      </w:r>
      <w:r w:rsidR="003542D8">
        <w:rPr>
          <w:lang w:val="en-GB"/>
        </w:rPr>
        <w:t xml:space="preserve"> is assumed to be 0.94 for 1</w:t>
      </w:r>
      <w:r w:rsidR="00243BE5">
        <w:rPr>
          <w:lang w:val="en-GB"/>
        </w:rPr>
        <w:t xml:space="preserve"> </w:t>
      </w:r>
      <w:r w:rsidR="003542D8">
        <w:rPr>
          <w:lang w:val="en-GB"/>
        </w:rPr>
        <w:t>Rx and 1 for 2</w:t>
      </w:r>
      <w:r w:rsidR="00243BE5">
        <w:rPr>
          <w:lang w:val="en-GB"/>
        </w:rPr>
        <w:t xml:space="preserve"> </w:t>
      </w:r>
      <w:r w:rsidR="003542D8">
        <w:rPr>
          <w:lang w:val="en-GB"/>
        </w:rPr>
        <w:t>Rx based on: idle mode power consumption = deep sleep power + 0.</w:t>
      </w:r>
      <w:r w:rsidR="00DB6F7C">
        <w:rPr>
          <w:lang w:val="en-GB"/>
        </w:rPr>
        <w:t>2</w:t>
      </w:r>
      <w:r w:rsidR="003542D8">
        <w:rPr>
          <w:lang w:val="en-GB"/>
        </w:rPr>
        <w:t>*antenna number scalin</w:t>
      </w:r>
      <w:r w:rsidR="00DB6F7C">
        <w:rPr>
          <w:lang w:val="en-GB"/>
        </w:rPr>
        <w:t>g factor</w:t>
      </w:r>
      <w:r w:rsidR="00BD0D9F">
        <w:rPr>
          <w:lang w:val="en-GB"/>
        </w:rPr>
        <w:t xml:space="preserve"> (i.e., 1 for 2</w:t>
      </w:r>
      <w:r w:rsidR="00960FDD">
        <w:rPr>
          <w:lang w:val="en-GB"/>
        </w:rPr>
        <w:t xml:space="preserve"> </w:t>
      </w:r>
      <w:r w:rsidR="00BD0D9F">
        <w:rPr>
          <w:lang w:val="en-GB"/>
        </w:rPr>
        <w:t>Rx and 0.7 for 1</w:t>
      </w:r>
      <w:r w:rsidR="00960FDD">
        <w:rPr>
          <w:lang w:val="en-GB"/>
        </w:rPr>
        <w:t xml:space="preserve"> </w:t>
      </w:r>
      <w:r w:rsidR="00BD0D9F">
        <w:rPr>
          <w:lang w:val="en-GB"/>
        </w:rPr>
        <w:t>Rx)</w:t>
      </w:r>
      <w:r w:rsidR="00DB6F7C">
        <w:rPr>
          <w:lang w:val="en-GB"/>
        </w:rPr>
        <w:t>.</w:t>
      </w:r>
      <w:r w:rsidR="004D15D5">
        <w:rPr>
          <w:lang w:val="en-GB"/>
        </w:rPr>
        <w:t xml:space="preserve"> The idle mode power </w:t>
      </w:r>
      <w:r w:rsidR="00E839F3">
        <w:rPr>
          <w:lang w:val="en-GB"/>
        </w:rPr>
        <w:t xml:space="preserve">consumption </w:t>
      </w:r>
      <w:r w:rsidR="004D15D5">
        <w:rPr>
          <w:lang w:val="en-GB"/>
        </w:rPr>
        <w:t xml:space="preserve">accounts for </w:t>
      </w:r>
      <w:r w:rsidR="00961D1D">
        <w:rPr>
          <w:lang w:val="en-GB"/>
        </w:rPr>
        <w:t>all idle mode activities.</w:t>
      </w:r>
    </w:p>
    <w:tbl>
      <w:tblPr>
        <w:tblStyle w:val="TableGrid"/>
        <w:tblW w:w="6660" w:type="dxa"/>
        <w:jc w:val="center"/>
        <w:tblLook w:val="0600" w:firstRow="0" w:lastRow="0" w:firstColumn="0" w:lastColumn="0" w:noHBand="1" w:noVBand="1"/>
      </w:tblPr>
      <w:tblGrid>
        <w:gridCol w:w="2708"/>
        <w:gridCol w:w="3952"/>
      </w:tblGrid>
      <w:tr w:rsidR="001719B6" w:rsidRPr="00EF08E5" w14:paraId="1547FB30" w14:textId="77777777" w:rsidTr="00BC5A6D">
        <w:trPr>
          <w:trHeight w:val="195"/>
          <w:jc w:val="center"/>
        </w:trPr>
        <w:tc>
          <w:tcPr>
            <w:tcW w:w="2708" w:type="dxa"/>
            <w:hideMark/>
          </w:tcPr>
          <w:p w14:paraId="3D452A0B" w14:textId="77777777" w:rsidR="001719B6" w:rsidRPr="00EF08E5" w:rsidRDefault="001719B6" w:rsidP="004E40D2">
            <w:pPr>
              <w:spacing w:before="60" w:after="60"/>
            </w:pPr>
            <w:r w:rsidRPr="00EF08E5">
              <w:rPr>
                <w:b/>
                <w:bCs/>
              </w:rPr>
              <w:t> </w:t>
            </w:r>
          </w:p>
        </w:tc>
        <w:tc>
          <w:tcPr>
            <w:tcW w:w="3952" w:type="dxa"/>
            <w:hideMark/>
          </w:tcPr>
          <w:p w14:paraId="216AB254" w14:textId="48E26AA1" w:rsidR="001719B6" w:rsidRPr="00EF08E5" w:rsidRDefault="00870413" w:rsidP="004E40D2">
            <w:pPr>
              <w:spacing w:before="60" w:after="60"/>
              <w:jc w:val="left"/>
            </w:pPr>
            <w:proofErr w:type="spellStart"/>
            <w:r w:rsidRPr="00500C50">
              <w:rPr>
                <w:b/>
                <w:bCs/>
              </w:rPr>
              <w:t>Hearbeat</w:t>
            </w:r>
            <w:proofErr w:type="spellEnd"/>
          </w:p>
        </w:tc>
      </w:tr>
      <w:tr w:rsidR="00870413" w:rsidRPr="00EF08E5" w14:paraId="362B8307" w14:textId="77777777" w:rsidTr="00BC5A6D">
        <w:trPr>
          <w:trHeight w:val="195"/>
          <w:jc w:val="center"/>
        </w:trPr>
        <w:tc>
          <w:tcPr>
            <w:tcW w:w="2708" w:type="dxa"/>
            <w:vAlign w:val="bottom"/>
            <w:hideMark/>
          </w:tcPr>
          <w:p w14:paraId="057C1C89" w14:textId="77C5734E" w:rsidR="00870413" w:rsidRPr="00EF08E5" w:rsidRDefault="00870413" w:rsidP="004E40D2">
            <w:pPr>
              <w:spacing w:before="60" w:after="60"/>
            </w:pPr>
            <w:r w:rsidRPr="00500C50">
              <w:t>Model</w:t>
            </w:r>
          </w:p>
        </w:tc>
        <w:tc>
          <w:tcPr>
            <w:tcW w:w="3952" w:type="dxa"/>
            <w:vAlign w:val="center"/>
            <w:hideMark/>
          </w:tcPr>
          <w:p w14:paraId="055F5AD0" w14:textId="3B5E2CEA" w:rsidR="00870413" w:rsidRPr="00EF08E5" w:rsidRDefault="00870413" w:rsidP="004E40D2">
            <w:pPr>
              <w:spacing w:before="60" w:after="60"/>
              <w:jc w:val="left"/>
            </w:pPr>
            <w:r w:rsidRPr="00500C50">
              <w:t>FTP model 3</w:t>
            </w:r>
          </w:p>
        </w:tc>
      </w:tr>
      <w:tr w:rsidR="00870413" w:rsidRPr="00EF08E5" w14:paraId="08D64AE2" w14:textId="77777777" w:rsidTr="00BC5A6D">
        <w:trPr>
          <w:trHeight w:val="195"/>
          <w:jc w:val="center"/>
        </w:trPr>
        <w:tc>
          <w:tcPr>
            <w:tcW w:w="2708" w:type="dxa"/>
            <w:vAlign w:val="bottom"/>
            <w:hideMark/>
          </w:tcPr>
          <w:p w14:paraId="3E4E767D" w14:textId="0D4580F5" w:rsidR="00870413" w:rsidRPr="00EF08E5" w:rsidRDefault="00870413" w:rsidP="004E40D2">
            <w:pPr>
              <w:spacing w:before="60" w:after="60"/>
            </w:pPr>
            <w:r w:rsidRPr="00500C50">
              <w:lastRenderedPageBreak/>
              <w:t>Packet size</w:t>
            </w:r>
          </w:p>
        </w:tc>
        <w:tc>
          <w:tcPr>
            <w:tcW w:w="3952" w:type="dxa"/>
            <w:vAlign w:val="center"/>
            <w:hideMark/>
          </w:tcPr>
          <w:p w14:paraId="6324762B" w14:textId="1072593C" w:rsidR="00870413" w:rsidRPr="00EF08E5" w:rsidRDefault="00870413" w:rsidP="004E40D2">
            <w:pPr>
              <w:spacing w:before="60" w:after="60"/>
              <w:jc w:val="left"/>
            </w:pPr>
            <w:r w:rsidRPr="00500C50">
              <w:t>100 Bytes</w:t>
            </w:r>
          </w:p>
        </w:tc>
      </w:tr>
      <w:tr w:rsidR="00870413" w:rsidRPr="00EF08E5" w14:paraId="45F5F557" w14:textId="77777777" w:rsidTr="00BC5A6D">
        <w:trPr>
          <w:trHeight w:val="195"/>
          <w:jc w:val="center"/>
        </w:trPr>
        <w:tc>
          <w:tcPr>
            <w:tcW w:w="2708" w:type="dxa"/>
            <w:vAlign w:val="bottom"/>
            <w:hideMark/>
          </w:tcPr>
          <w:p w14:paraId="20036BDD" w14:textId="65BE887B" w:rsidR="00870413" w:rsidRPr="00EF08E5" w:rsidRDefault="00870413" w:rsidP="004E40D2">
            <w:pPr>
              <w:spacing w:before="60" w:after="60"/>
            </w:pPr>
            <w:r w:rsidRPr="00500C50">
              <w:t>Mean inter-arrival time</w:t>
            </w:r>
          </w:p>
        </w:tc>
        <w:tc>
          <w:tcPr>
            <w:tcW w:w="3952" w:type="dxa"/>
            <w:vAlign w:val="center"/>
            <w:hideMark/>
          </w:tcPr>
          <w:p w14:paraId="3E4DB3C2" w14:textId="21B87920" w:rsidR="00870413" w:rsidRPr="00EF08E5" w:rsidRDefault="00870413" w:rsidP="004E40D2">
            <w:pPr>
              <w:spacing w:before="60" w:after="60"/>
              <w:jc w:val="left"/>
            </w:pPr>
            <w:r w:rsidRPr="00500C50">
              <w:t>60 sec</w:t>
            </w:r>
          </w:p>
        </w:tc>
      </w:tr>
      <w:tr w:rsidR="00870413" w:rsidRPr="00EF08E5" w14:paraId="0AE1B9A9" w14:textId="77777777" w:rsidTr="00BC5A6D">
        <w:trPr>
          <w:trHeight w:val="748"/>
          <w:jc w:val="center"/>
        </w:trPr>
        <w:tc>
          <w:tcPr>
            <w:tcW w:w="2708" w:type="dxa"/>
            <w:vAlign w:val="center"/>
            <w:hideMark/>
          </w:tcPr>
          <w:p w14:paraId="07D1D89C" w14:textId="7F882C0A" w:rsidR="00870413" w:rsidRPr="00EF08E5" w:rsidRDefault="00870413" w:rsidP="004E40D2">
            <w:pPr>
              <w:spacing w:before="60" w:after="60"/>
            </w:pPr>
            <w:r w:rsidRPr="00500C50">
              <w:t>DRX setting</w:t>
            </w:r>
          </w:p>
        </w:tc>
        <w:tc>
          <w:tcPr>
            <w:tcW w:w="3952" w:type="dxa"/>
            <w:vAlign w:val="center"/>
            <w:hideMark/>
          </w:tcPr>
          <w:p w14:paraId="186F8F86" w14:textId="34C5376C" w:rsidR="00870413" w:rsidRPr="00EF08E5" w:rsidRDefault="00870413" w:rsidP="004E40D2">
            <w:pPr>
              <w:spacing w:before="60" w:after="60"/>
              <w:jc w:val="left"/>
            </w:pPr>
            <w:r w:rsidRPr="00500C50">
              <w:t xml:space="preserve">C-DRX cycle 640 </w:t>
            </w:r>
            <w:proofErr w:type="spellStart"/>
            <w:r w:rsidRPr="00500C50">
              <w:t>msec</w:t>
            </w:r>
            <w:proofErr w:type="spellEnd"/>
            <w:r w:rsidRPr="00500C50">
              <w:br/>
              <w:t xml:space="preserve">Inactivity timer {200, 80} </w:t>
            </w:r>
            <w:proofErr w:type="spellStart"/>
            <w:r w:rsidRPr="00500C50">
              <w:t>msec</w:t>
            </w:r>
            <w:proofErr w:type="spellEnd"/>
            <w:r w:rsidRPr="00500C50">
              <w:br/>
              <w:t xml:space="preserve">FR1 </w:t>
            </w:r>
            <w:proofErr w:type="gramStart"/>
            <w:r w:rsidRPr="00500C50">
              <w:t>On</w:t>
            </w:r>
            <w:proofErr w:type="gramEnd"/>
            <w:r w:rsidRPr="00500C50">
              <w:t xml:space="preserve"> duration: 10 </w:t>
            </w:r>
            <w:proofErr w:type="spellStart"/>
            <w:r w:rsidRPr="00500C50">
              <w:t>msec</w:t>
            </w:r>
            <w:proofErr w:type="spellEnd"/>
          </w:p>
        </w:tc>
      </w:tr>
    </w:tbl>
    <w:p w14:paraId="109C41CB" w14:textId="18F5A061" w:rsidR="001719B6" w:rsidRDefault="001719B6" w:rsidP="001719B6">
      <w:r>
        <w:t>The following table</w:t>
      </w:r>
      <w:r w:rsidR="00326975">
        <w:t>s</w:t>
      </w:r>
      <w:r>
        <w:t xml:space="preserve"> show power saving gain for the </w:t>
      </w:r>
      <w:r w:rsidR="00DF4425">
        <w:t>heartbeat</w:t>
      </w:r>
      <w:r>
        <w:t xml:space="preserve"> traffic model </w:t>
      </w:r>
      <w:r w:rsidR="00AE692C">
        <w:t xml:space="preserve">with </w:t>
      </w:r>
      <w:r>
        <w:t xml:space="preserve">25% and 50% reduction of </w:t>
      </w:r>
      <w:r w:rsidR="00AE692C">
        <w:t xml:space="preserve">the </w:t>
      </w:r>
      <w:r>
        <w:t>BD limit.</w:t>
      </w:r>
    </w:p>
    <w:p w14:paraId="5594C177" w14:textId="0EE2ACF3" w:rsidR="001719B6" w:rsidRDefault="001719B6" w:rsidP="001719B6">
      <w:pPr>
        <w:pStyle w:val="Caption"/>
        <w:jc w:val="center"/>
      </w:pPr>
      <w:r>
        <w:t xml:space="preserve">Table </w:t>
      </w:r>
      <w:fldSimple w:instr=" SEQ Table \* ARABIC ">
        <w:r w:rsidR="00AC5ECB">
          <w:rPr>
            <w:noProof/>
          </w:rPr>
          <w:t>2</w:t>
        </w:r>
      </w:fldSimple>
      <w:r>
        <w:t xml:space="preserve"> Power Saving Gain for </w:t>
      </w:r>
      <w:proofErr w:type="spellStart"/>
      <w:r w:rsidR="00F82279">
        <w:t>Hearbeat</w:t>
      </w:r>
      <w:proofErr w:type="spellEnd"/>
      <w:r>
        <w:t xml:space="preserve"> Traffic</w:t>
      </w:r>
      <w:r w:rsidR="00140358">
        <w:t xml:space="preserve"> with Inactivity Timer = 80ms</w:t>
      </w:r>
    </w:p>
    <w:tbl>
      <w:tblPr>
        <w:tblStyle w:val="TableGrid"/>
        <w:tblW w:w="9450" w:type="dxa"/>
        <w:jc w:val="center"/>
        <w:tblLook w:val="04A0" w:firstRow="1" w:lastRow="0" w:firstColumn="1" w:lastColumn="0" w:noHBand="0" w:noVBand="1"/>
      </w:tblPr>
      <w:tblGrid>
        <w:gridCol w:w="1890"/>
        <w:gridCol w:w="1890"/>
        <w:gridCol w:w="1890"/>
        <w:gridCol w:w="1890"/>
        <w:gridCol w:w="1890"/>
      </w:tblGrid>
      <w:tr w:rsidR="00D00B58" w:rsidRPr="00D00B58" w14:paraId="0763AB51" w14:textId="77777777" w:rsidTr="00BC5A6D">
        <w:trPr>
          <w:jc w:val="center"/>
        </w:trPr>
        <w:tc>
          <w:tcPr>
            <w:tcW w:w="1890" w:type="dxa"/>
            <w:hideMark/>
          </w:tcPr>
          <w:p w14:paraId="5687A8E7" w14:textId="77777777" w:rsidR="00D00B58" w:rsidRPr="00D00B58" w:rsidRDefault="00D00B58" w:rsidP="00D00B58">
            <w:pPr>
              <w:spacing w:before="60" w:after="60"/>
            </w:pPr>
          </w:p>
        </w:tc>
        <w:tc>
          <w:tcPr>
            <w:tcW w:w="1890" w:type="dxa"/>
            <w:hideMark/>
          </w:tcPr>
          <w:p w14:paraId="2D67975C" w14:textId="77777777" w:rsidR="00D00B58" w:rsidRPr="00D00B58" w:rsidRDefault="00D00B58" w:rsidP="00D00B58">
            <w:pPr>
              <w:spacing w:before="60" w:after="60"/>
            </w:pPr>
            <w:r w:rsidRPr="00D00B58">
              <w:rPr>
                <w:b/>
                <w:bCs/>
              </w:rPr>
              <w:t>2Rx same slot</w:t>
            </w:r>
          </w:p>
        </w:tc>
        <w:tc>
          <w:tcPr>
            <w:tcW w:w="1890" w:type="dxa"/>
            <w:hideMark/>
          </w:tcPr>
          <w:p w14:paraId="7A267E68" w14:textId="77777777" w:rsidR="00D00B58" w:rsidRPr="00D00B58" w:rsidRDefault="00D00B58" w:rsidP="00D00B58">
            <w:pPr>
              <w:spacing w:before="60" w:after="60"/>
            </w:pPr>
            <w:r w:rsidRPr="00D00B58">
              <w:rPr>
                <w:b/>
                <w:bCs/>
              </w:rPr>
              <w:t>2Rx cross slot</w:t>
            </w:r>
          </w:p>
        </w:tc>
        <w:tc>
          <w:tcPr>
            <w:tcW w:w="1890" w:type="dxa"/>
            <w:hideMark/>
          </w:tcPr>
          <w:p w14:paraId="31CC61C1" w14:textId="77777777" w:rsidR="00D00B58" w:rsidRPr="00D00B58" w:rsidRDefault="00D00B58" w:rsidP="00D00B58">
            <w:pPr>
              <w:spacing w:before="60" w:after="60"/>
            </w:pPr>
            <w:r w:rsidRPr="00D00B58">
              <w:rPr>
                <w:b/>
                <w:bCs/>
              </w:rPr>
              <w:t>1Rx same slot</w:t>
            </w:r>
          </w:p>
        </w:tc>
        <w:tc>
          <w:tcPr>
            <w:tcW w:w="1890" w:type="dxa"/>
            <w:hideMark/>
          </w:tcPr>
          <w:p w14:paraId="08CEFA44" w14:textId="77777777" w:rsidR="00D00B58" w:rsidRPr="00D00B58" w:rsidRDefault="00D00B58" w:rsidP="00D00B58">
            <w:pPr>
              <w:spacing w:before="60" w:after="60"/>
            </w:pPr>
            <w:r w:rsidRPr="00D00B58">
              <w:rPr>
                <w:b/>
                <w:bCs/>
              </w:rPr>
              <w:t>1Rx cross slot</w:t>
            </w:r>
          </w:p>
        </w:tc>
      </w:tr>
      <w:tr w:rsidR="00D00B58" w:rsidRPr="00D00B58" w14:paraId="7FBA5C57" w14:textId="77777777" w:rsidTr="00BC5A6D">
        <w:trPr>
          <w:trHeight w:val="56"/>
          <w:jc w:val="center"/>
        </w:trPr>
        <w:tc>
          <w:tcPr>
            <w:tcW w:w="1890" w:type="dxa"/>
            <w:hideMark/>
          </w:tcPr>
          <w:p w14:paraId="15B00723" w14:textId="77777777" w:rsidR="00D00B58" w:rsidRPr="00D00B58" w:rsidRDefault="00D00B58" w:rsidP="00D00B58">
            <w:pPr>
              <w:spacing w:before="60" w:after="60"/>
            </w:pPr>
            <w:r w:rsidRPr="00D00B58">
              <w:rPr>
                <w:b/>
                <w:bCs/>
              </w:rPr>
              <w:t>No BD reduction</w:t>
            </w:r>
          </w:p>
        </w:tc>
        <w:tc>
          <w:tcPr>
            <w:tcW w:w="1890" w:type="dxa"/>
            <w:hideMark/>
          </w:tcPr>
          <w:p w14:paraId="1D0E92D9" w14:textId="77777777" w:rsidR="00D00B58" w:rsidRPr="00D00B58" w:rsidRDefault="00D00B58" w:rsidP="00D00B58">
            <w:pPr>
              <w:spacing w:before="60" w:after="60"/>
            </w:pPr>
            <w:r w:rsidRPr="00D00B58">
              <w:t>1.1882</w:t>
            </w:r>
          </w:p>
        </w:tc>
        <w:tc>
          <w:tcPr>
            <w:tcW w:w="1890" w:type="dxa"/>
            <w:hideMark/>
          </w:tcPr>
          <w:p w14:paraId="53244D19" w14:textId="77777777" w:rsidR="00D00B58" w:rsidRPr="00D00B58" w:rsidRDefault="00D00B58" w:rsidP="00D00B58">
            <w:pPr>
              <w:spacing w:before="60" w:after="60"/>
            </w:pPr>
            <w:r w:rsidRPr="00D00B58">
              <w:t>1.1611</w:t>
            </w:r>
          </w:p>
        </w:tc>
        <w:tc>
          <w:tcPr>
            <w:tcW w:w="1890" w:type="dxa"/>
            <w:hideMark/>
          </w:tcPr>
          <w:p w14:paraId="32AE8FC0" w14:textId="77777777" w:rsidR="00D00B58" w:rsidRPr="00D00B58" w:rsidRDefault="00D00B58" w:rsidP="00D00B58">
            <w:pPr>
              <w:spacing w:before="60" w:after="60"/>
            </w:pPr>
            <w:r w:rsidRPr="00D00B58">
              <w:t>1.0955</w:t>
            </w:r>
          </w:p>
        </w:tc>
        <w:tc>
          <w:tcPr>
            <w:tcW w:w="1890" w:type="dxa"/>
            <w:hideMark/>
          </w:tcPr>
          <w:p w14:paraId="6DCD8027" w14:textId="77777777" w:rsidR="00D00B58" w:rsidRPr="00D00B58" w:rsidRDefault="00D00B58" w:rsidP="00D00B58">
            <w:pPr>
              <w:spacing w:before="60" w:after="60"/>
            </w:pPr>
            <w:r w:rsidRPr="00D00B58">
              <w:t>1.0765</w:t>
            </w:r>
          </w:p>
        </w:tc>
      </w:tr>
      <w:tr w:rsidR="00D00B58" w:rsidRPr="00D00B58" w14:paraId="2C1A7914" w14:textId="77777777" w:rsidTr="00BC5A6D">
        <w:trPr>
          <w:trHeight w:val="107"/>
          <w:jc w:val="center"/>
        </w:trPr>
        <w:tc>
          <w:tcPr>
            <w:tcW w:w="1890" w:type="dxa"/>
            <w:hideMark/>
          </w:tcPr>
          <w:p w14:paraId="2B755F55" w14:textId="77777777" w:rsidR="00D00B58" w:rsidRPr="00D00B58" w:rsidRDefault="00D00B58" w:rsidP="00D00B58">
            <w:pPr>
              <w:spacing w:before="60" w:after="60"/>
            </w:pPr>
            <w:r w:rsidRPr="00D00B58">
              <w:rPr>
                <w:b/>
                <w:bCs/>
              </w:rPr>
              <w:t>25% BD reduction</w:t>
            </w:r>
          </w:p>
        </w:tc>
        <w:tc>
          <w:tcPr>
            <w:tcW w:w="1890" w:type="dxa"/>
            <w:hideMark/>
          </w:tcPr>
          <w:p w14:paraId="50D6FEBE" w14:textId="77777777" w:rsidR="00D00B58" w:rsidRPr="00D00B58" w:rsidRDefault="00D00B58" w:rsidP="00D00B58">
            <w:pPr>
              <w:spacing w:before="60" w:after="60"/>
            </w:pPr>
            <w:r w:rsidRPr="00D00B58">
              <w:t>1.1780 (0.8584%)</w:t>
            </w:r>
          </w:p>
        </w:tc>
        <w:tc>
          <w:tcPr>
            <w:tcW w:w="1890" w:type="dxa"/>
            <w:hideMark/>
          </w:tcPr>
          <w:p w14:paraId="62F7A812" w14:textId="77777777" w:rsidR="00D00B58" w:rsidRPr="00D00B58" w:rsidRDefault="00D00B58" w:rsidP="00D00B58">
            <w:pPr>
              <w:spacing w:before="60" w:after="60"/>
            </w:pPr>
            <w:r w:rsidRPr="00D00B58">
              <w:t>1.1529 (0.7062%)</w:t>
            </w:r>
          </w:p>
        </w:tc>
        <w:tc>
          <w:tcPr>
            <w:tcW w:w="1890" w:type="dxa"/>
            <w:hideMark/>
          </w:tcPr>
          <w:p w14:paraId="51F7ADB4" w14:textId="77777777" w:rsidR="00D00B58" w:rsidRPr="00D00B58" w:rsidRDefault="00D00B58" w:rsidP="00D00B58">
            <w:pPr>
              <w:spacing w:before="60" w:after="60"/>
            </w:pPr>
            <w:r w:rsidRPr="00D00B58">
              <w:t>1.0884 (0.6481%)</w:t>
            </w:r>
          </w:p>
        </w:tc>
        <w:tc>
          <w:tcPr>
            <w:tcW w:w="1890" w:type="dxa"/>
            <w:hideMark/>
          </w:tcPr>
          <w:p w14:paraId="25CFB333" w14:textId="77777777" w:rsidR="00D00B58" w:rsidRPr="00D00B58" w:rsidRDefault="00D00B58" w:rsidP="00D00B58">
            <w:pPr>
              <w:spacing w:before="60" w:after="60"/>
            </w:pPr>
            <w:r w:rsidRPr="00D00B58">
              <w:t>1.0709 (0.5202%)</w:t>
            </w:r>
          </w:p>
        </w:tc>
      </w:tr>
      <w:tr w:rsidR="00D00B58" w:rsidRPr="00D00B58" w14:paraId="5F515518" w14:textId="77777777" w:rsidTr="00BC5A6D">
        <w:trPr>
          <w:trHeight w:val="56"/>
          <w:jc w:val="center"/>
        </w:trPr>
        <w:tc>
          <w:tcPr>
            <w:tcW w:w="1890" w:type="dxa"/>
            <w:hideMark/>
          </w:tcPr>
          <w:p w14:paraId="0EA3CE08" w14:textId="77777777" w:rsidR="00D00B58" w:rsidRPr="00D00B58" w:rsidRDefault="00D00B58" w:rsidP="00D00B58">
            <w:pPr>
              <w:spacing w:before="60" w:after="60"/>
            </w:pPr>
            <w:r w:rsidRPr="00D00B58">
              <w:rPr>
                <w:b/>
                <w:bCs/>
              </w:rPr>
              <w:t>50% BD reduction</w:t>
            </w:r>
          </w:p>
        </w:tc>
        <w:tc>
          <w:tcPr>
            <w:tcW w:w="1890" w:type="dxa"/>
            <w:hideMark/>
          </w:tcPr>
          <w:p w14:paraId="3D23D39C" w14:textId="77777777" w:rsidR="00D00B58" w:rsidRPr="00D00B58" w:rsidRDefault="00D00B58" w:rsidP="00D00B58">
            <w:pPr>
              <w:spacing w:before="60" w:after="60"/>
            </w:pPr>
            <w:r w:rsidRPr="00D00B58">
              <w:t>1.1679 (1.7085%)</w:t>
            </w:r>
          </w:p>
        </w:tc>
        <w:tc>
          <w:tcPr>
            <w:tcW w:w="1890" w:type="dxa"/>
            <w:hideMark/>
          </w:tcPr>
          <w:p w14:paraId="2279E52F" w14:textId="77777777" w:rsidR="00D00B58" w:rsidRPr="00D00B58" w:rsidRDefault="00D00B58" w:rsidP="00D00B58">
            <w:pPr>
              <w:spacing w:before="60" w:after="60"/>
            </w:pPr>
            <w:r w:rsidRPr="00D00B58">
              <w:t>1.1448 (1.4038%)</w:t>
            </w:r>
          </w:p>
        </w:tc>
        <w:tc>
          <w:tcPr>
            <w:tcW w:w="1890" w:type="dxa"/>
            <w:hideMark/>
          </w:tcPr>
          <w:p w14:paraId="395A09ED" w14:textId="77777777" w:rsidR="00D00B58" w:rsidRPr="00D00B58" w:rsidRDefault="00D00B58" w:rsidP="00D00B58">
            <w:pPr>
              <w:spacing w:before="60" w:after="60"/>
            </w:pPr>
            <w:r w:rsidRPr="00D00B58">
              <w:t>1.0813 (1.2962%)</w:t>
            </w:r>
          </w:p>
        </w:tc>
        <w:tc>
          <w:tcPr>
            <w:tcW w:w="1890" w:type="dxa"/>
            <w:hideMark/>
          </w:tcPr>
          <w:p w14:paraId="4E3B985F" w14:textId="77777777" w:rsidR="00D00B58" w:rsidRPr="00D00B58" w:rsidRDefault="00D00B58" w:rsidP="00D00B58">
            <w:pPr>
              <w:spacing w:before="60" w:after="60"/>
            </w:pPr>
            <w:r w:rsidRPr="00D00B58">
              <w:t>1.0679 (0.7989%)</w:t>
            </w:r>
          </w:p>
        </w:tc>
      </w:tr>
    </w:tbl>
    <w:p w14:paraId="56E06318" w14:textId="2C7B92BD" w:rsidR="00CF5A31" w:rsidRDefault="00CF5A31" w:rsidP="00CF5A31">
      <w:pPr>
        <w:pStyle w:val="Caption"/>
        <w:jc w:val="center"/>
      </w:pPr>
      <w:r>
        <w:t xml:space="preserve">Table </w:t>
      </w:r>
      <w:fldSimple w:instr=" SEQ Table \* ARABIC ">
        <w:r>
          <w:rPr>
            <w:noProof/>
          </w:rPr>
          <w:t>3</w:t>
        </w:r>
      </w:fldSimple>
      <w:r>
        <w:t xml:space="preserve"> Power Saving Gain for </w:t>
      </w:r>
      <w:proofErr w:type="spellStart"/>
      <w:r>
        <w:t>Hearbeat</w:t>
      </w:r>
      <w:proofErr w:type="spellEnd"/>
      <w:r>
        <w:t xml:space="preserve"> Traffic with Inactivity Timer = 200ms</w:t>
      </w:r>
    </w:p>
    <w:tbl>
      <w:tblPr>
        <w:tblStyle w:val="TableGrid"/>
        <w:tblW w:w="9435" w:type="dxa"/>
        <w:jc w:val="center"/>
        <w:tblLook w:val="04A0" w:firstRow="1" w:lastRow="0" w:firstColumn="1" w:lastColumn="0" w:noHBand="0" w:noVBand="1"/>
      </w:tblPr>
      <w:tblGrid>
        <w:gridCol w:w="1887"/>
        <w:gridCol w:w="1887"/>
        <w:gridCol w:w="1887"/>
        <w:gridCol w:w="1887"/>
        <w:gridCol w:w="1887"/>
      </w:tblGrid>
      <w:tr w:rsidR="00CF5A31" w:rsidRPr="00CF5A31" w14:paraId="0A96587D" w14:textId="77777777" w:rsidTr="00BC5A6D">
        <w:trPr>
          <w:trHeight w:val="306"/>
          <w:jc w:val="center"/>
        </w:trPr>
        <w:tc>
          <w:tcPr>
            <w:tcW w:w="1887" w:type="dxa"/>
            <w:hideMark/>
          </w:tcPr>
          <w:p w14:paraId="1FE39324" w14:textId="77777777" w:rsidR="00CF5A31" w:rsidRPr="00CF5A31" w:rsidRDefault="00CF5A31" w:rsidP="00CF5A31">
            <w:pPr>
              <w:spacing w:before="60" w:after="60"/>
            </w:pPr>
          </w:p>
        </w:tc>
        <w:tc>
          <w:tcPr>
            <w:tcW w:w="1887" w:type="dxa"/>
            <w:hideMark/>
          </w:tcPr>
          <w:p w14:paraId="78909D99" w14:textId="77777777" w:rsidR="00CF5A31" w:rsidRPr="00CF5A31" w:rsidRDefault="00CF5A31" w:rsidP="00CF5A31">
            <w:pPr>
              <w:spacing w:before="60" w:after="60"/>
            </w:pPr>
            <w:r w:rsidRPr="00CF5A31">
              <w:rPr>
                <w:b/>
                <w:bCs/>
              </w:rPr>
              <w:t>2Rx same slot</w:t>
            </w:r>
          </w:p>
        </w:tc>
        <w:tc>
          <w:tcPr>
            <w:tcW w:w="1887" w:type="dxa"/>
            <w:hideMark/>
          </w:tcPr>
          <w:p w14:paraId="5EFAE866" w14:textId="77777777" w:rsidR="00CF5A31" w:rsidRPr="00CF5A31" w:rsidRDefault="00CF5A31" w:rsidP="00CF5A31">
            <w:pPr>
              <w:spacing w:before="60" w:after="60"/>
            </w:pPr>
            <w:r w:rsidRPr="00CF5A31">
              <w:rPr>
                <w:b/>
                <w:bCs/>
              </w:rPr>
              <w:t>2Rx cross slot</w:t>
            </w:r>
          </w:p>
        </w:tc>
        <w:tc>
          <w:tcPr>
            <w:tcW w:w="1887" w:type="dxa"/>
            <w:hideMark/>
          </w:tcPr>
          <w:p w14:paraId="5AB26798" w14:textId="77777777" w:rsidR="00CF5A31" w:rsidRPr="00CF5A31" w:rsidRDefault="00CF5A31" w:rsidP="00CF5A31">
            <w:pPr>
              <w:spacing w:before="60" w:after="60"/>
            </w:pPr>
            <w:r w:rsidRPr="00CF5A31">
              <w:rPr>
                <w:b/>
                <w:bCs/>
              </w:rPr>
              <w:t>1Rx same slot</w:t>
            </w:r>
          </w:p>
        </w:tc>
        <w:tc>
          <w:tcPr>
            <w:tcW w:w="1887" w:type="dxa"/>
            <w:hideMark/>
          </w:tcPr>
          <w:p w14:paraId="093D2A8F" w14:textId="77777777" w:rsidR="00CF5A31" w:rsidRPr="00CF5A31" w:rsidRDefault="00CF5A31" w:rsidP="00CF5A31">
            <w:pPr>
              <w:spacing w:before="60" w:after="60"/>
            </w:pPr>
            <w:r w:rsidRPr="00CF5A31">
              <w:rPr>
                <w:b/>
                <w:bCs/>
              </w:rPr>
              <w:t>1Rx cross slot</w:t>
            </w:r>
          </w:p>
        </w:tc>
      </w:tr>
      <w:tr w:rsidR="00CF5A31" w:rsidRPr="00CF5A31" w14:paraId="3716B757" w14:textId="77777777" w:rsidTr="00BC5A6D">
        <w:trPr>
          <w:trHeight w:val="281"/>
          <w:jc w:val="center"/>
        </w:trPr>
        <w:tc>
          <w:tcPr>
            <w:tcW w:w="1887" w:type="dxa"/>
            <w:hideMark/>
          </w:tcPr>
          <w:p w14:paraId="44CD7127" w14:textId="77777777" w:rsidR="00CF5A31" w:rsidRPr="00CF5A31" w:rsidRDefault="00CF5A31" w:rsidP="00CF5A31">
            <w:pPr>
              <w:spacing w:before="60" w:after="60"/>
            </w:pPr>
            <w:r w:rsidRPr="00CF5A31">
              <w:rPr>
                <w:b/>
                <w:bCs/>
              </w:rPr>
              <w:t>No BD reduction</w:t>
            </w:r>
          </w:p>
        </w:tc>
        <w:tc>
          <w:tcPr>
            <w:tcW w:w="1887" w:type="dxa"/>
            <w:hideMark/>
          </w:tcPr>
          <w:p w14:paraId="187AB26C" w14:textId="77777777" w:rsidR="00CF5A31" w:rsidRPr="00CF5A31" w:rsidRDefault="00CF5A31" w:rsidP="00CF5A31">
            <w:pPr>
              <w:spacing w:before="60" w:after="60"/>
            </w:pPr>
            <w:r w:rsidRPr="00CF5A31">
              <w:t>1.2595</w:t>
            </w:r>
          </w:p>
        </w:tc>
        <w:tc>
          <w:tcPr>
            <w:tcW w:w="1887" w:type="dxa"/>
            <w:hideMark/>
          </w:tcPr>
          <w:p w14:paraId="361B9720" w14:textId="77777777" w:rsidR="00CF5A31" w:rsidRPr="00CF5A31" w:rsidRDefault="00CF5A31" w:rsidP="00CF5A31">
            <w:pPr>
              <w:spacing w:before="60" w:after="60"/>
            </w:pPr>
            <w:r w:rsidRPr="00CF5A31">
              <w:t>1.2176</w:t>
            </w:r>
          </w:p>
        </w:tc>
        <w:tc>
          <w:tcPr>
            <w:tcW w:w="1887" w:type="dxa"/>
            <w:hideMark/>
          </w:tcPr>
          <w:p w14:paraId="5B8181D0" w14:textId="77777777" w:rsidR="00CF5A31" w:rsidRPr="00CF5A31" w:rsidRDefault="00CF5A31" w:rsidP="00CF5A31">
            <w:pPr>
              <w:spacing w:before="60" w:after="60"/>
            </w:pPr>
            <w:r w:rsidRPr="00CF5A31">
              <w:t>1.1447</w:t>
            </w:r>
          </w:p>
        </w:tc>
        <w:tc>
          <w:tcPr>
            <w:tcW w:w="1887" w:type="dxa"/>
            <w:hideMark/>
          </w:tcPr>
          <w:p w14:paraId="125DE494" w14:textId="77777777" w:rsidR="00CF5A31" w:rsidRPr="00CF5A31" w:rsidRDefault="00CF5A31" w:rsidP="00CF5A31">
            <w:pPr>
              <w:spacing w:before="60" w:after="60"/>
            </w:pPr>
            <w:r w:rsidRPr="00CF5A31">
              <w:t>1.1153</w:t>
            </w:r>
          </w:p>
        </w:tc>
      </w:tr>
      <w:tr w:rsidR="00CF5A31" w:rsidRPr="00CF5A31" w14:paraId="0B146FD5" w14:textId="77777777" w:rsidTr="00BC5A6D">
        <w:trPr>
          <w:trHeight w:val="281"/>
          <w:jc w:val="center"/>
        </w:trPr>
        <w:tc>
          <w:tcPr>
            <w:tcW w:w="1887" w:type="dxa"/>
            <w:hideMark/>
          </w:tcPr>
          <w:p w14:paraId="7D845992" w14:textId="77777777" w:rsidR="00CF5A31" w:rsidRPr="00CF5A31" w:rsidRDefault="00CF5A31" w:rsidP="00CF5A31">
            <w:pPr>
              <w:spacing w:before="60" w:after="60"/>
            </w:pPr>
            <w:r w:rsidRPr="00CF5A31">
              <w:rPr>
                <w:b/>
                <w:bCs/>
              </w:rPr>
              <w:t>25% BD reduction</w:t>
            </w:r>
          </w:p>
        </w:tc>
        <w:tc>
          <w:tcPr>
            <w:tcW w:w="1887" w:type="dxa"/>
            <w:hideMark/>
          </w:tcPr>
          <w:p w14:paraId="596D357E" w14:textId="77777777" w:rsidR="00CF5A31" w:rsidRPr="00CF5A31" w:rsidRDefault="00CF5A31" w:rsidP="00CF5A31">
            <w:pPr>
              <w:spacing w:before="60" w:after="60"/>
            </w:pPr>
            <w:r w:rsidRPr="00CF5A31">
              <w:t>1.2437 (1.2545%)</w:t>
            </w:r>
          </w:p>
        </w:tc>
        <w:tc>
          <w:tcPr>
            <w:tcW w:w="1887" w:type="dxa"/>
            <w:hideMark/>
          </w:tcPr>
          <w:p w14:paraId="4DA9FB90" w14:textId="77777777" w:rsidR="00CF5A31" w:rsidRPr="00CF5A31" w:rsidRDefault="00CF5A31" w:rsidP="00CF5A31">
            <w:pPr>
              <w:spacing w:before="60" w:after="60"/>
            </w:pPr>
            <w:r w:rsidRPr="00CF5A31">
              <w:t>1.2050 (1.0348%)</w:t>
            </w:r>
          </w:p>
        </w:tc>
        <w:tc>
          <w:tcPr>
            <w:tcW w:w="1887" w:type="dxa"/>
            <w:hideMark/>
          </w:tcPr>
          <w:p w14:paraId="0D24A685" w14:textId="77777777" w:rsidR="00CF5A31" w:rsidRPr="00CF5A31" w:rsidRDefault="00CF5A31" w:rsidP="00CF5A31">
            <w:pPr>
              <w:spacing w:before="60" w:after="60"/>
            </w:pPr>
            <w:r w:rsidRPr="00CF5A31">
              <w:t>1.1337 (0.9610%)</w:t>
            </w:r>
          </w:p>
        </w:tc>
        <w:tc>
          <w:tcPr>
            <w:tcW w:w="1887" w:type="dxa"/>
            <w:hideMark/>
          </w:tcPr>
          <w:p w14:paraId="521502AC" w14:textId="77777777" w:rsidR="00CF5A31" w:rsidRPr="00CF5A31" w:rsidRDefault="00CF5A31" w:rsidP="00CF5A31">
            <w:pPr>
              <w:spacing w:before="60" w:after="60"/>
            </w:pPr>
            <w:r w:rsidRPr="00CF5A31">
              <w:t>1.1065 (0.7890%)</w:t>
            </w:r>
          </w:p>
        </w:tc>
      </w:tr>
      <w:tr w:rsidR="00CF5A31" w:rsidRPr="00CF5A31" w14:paraId="579B766C" w14:textId="77777777" w:rsidTr="00BC5A6D">
        <w:trPr>
          <w:trHeight w:val="281"/>
          <w:jc w:val="center"/>
        </w:trPr>
        <w:tc>
          <w:tcPr>
            <w:tcW w:w="1887" w:type="dxa"/>
            <w:hideMark/>
          </w:tcPr>
          <w:p w14:paraId="2A12EEB6" w14:textId="77777777" w:rsidR="00CF5A31" w:rsidRPr="00CF5A31" w:rsidRDefault="00CF5A31" w:rsidP="00CF5A31">
            <w:pPr>
              <w:spacing w:before="60" w:after="60"/>
            </w:pPr>
            <w:r w:rsidRPr="00CF5A31">
              <w:rPr>
                <w:b/>
                <w:bCs/>
              </w:rPr>
              <w:t>50% BD reduction</w:t>
            </w:r>
          </w:p>
        </w:tc>
        <w:tc>
          <w:tcPr>
            <w:tcW w:w="1887" w:type="dxa"/>
            <w:hideMark/>
          </w:tcPr>
          <w:p w14:paraId="335C75AA" w14:textId="77777777" w:rsidR="00CF5A31" w:rsidRPr="00CF5A31" w:rsidRDefault="00CF5A31" w:rsidP="00CF5A31">
            <w:pPr>
              <w:spacing w:before="60" w:after="60"/>
            </w:pPr>
            <w:r w:rsidRPr="00CF5A31">
              <w:t>1.2280 (2.5010%)</w:t>
            </w:r>
          </w:p>
        </w:tc>
        <w:tc>
          <w:tcPr>
            <w:tcW w:w="1887" w:type="dxa"/>
            <w:hideMark/>
          </w:tcPr>
          <w:p w14:paraId="7D1AC169" w14:textId="77777777" w:rsidR="00CF5A31" w:rsidRPr="00CF5A31" w:rsidRDefault="00CF5A31" w:rsidP="00CF5A31">
            <w:pPr>
              <w:spacing w:before="60" w:after="60"/>
            </w:pPr>
            <w:r w:rsidRPr="00CF5A31">
              <w:t>1.1924 (2.0696%)</w:t>
            </w:r>
          </w:p>
        </w:tc>
        <w:tc>
          <w:tcPr>
            <w:tcW w:w="1887" w:type="dxa"/>
            <w:hideMark/>
          </w:tcPr>
          <w:p w14:paraId="067AE45D" w14:textId="77777777" w:rsidR="00CF5A31" w:rsidRPr="00CF5A31" w:rsidRDefault="00CF5A31" w:rsidP="00CF5A31">
            <w:pPr>
              <w:spacing w:before="60" w:after="60"/>
            </w:pPr>
            <w:r w:rsidRPr="00CF5A31">
              <w:t>1.1227 (1.9219%)</w:t>
            </w:r>
          </w:p>
        </w:tc>
        <w:tc>
          <w:tcPr>
            <w:tcW w:w="1887" w:type="dxa"/>
            <w:hideMark/>
          </w:tcPr>
          <w:p w14:paraId="33978A25" w14:textId="77777777" w:rsidR="00CF5A31" w:rsidRPr="00CF5A31" w:rsidRDefault="00CF5A31" w:rsidP="00CF5A31">
            <w:pPr>
              <w:spacing w:before="60" w:after="60"/>
            </w:pPr>
            <w:r w:rsidRPr="00CF5A31">
              <w:t>1.1019 (1.2015%)</w:t>
            </w:r>
          </w:p>
        </w:tc>
      </w:tr>
    </w:tbl>
    <w:p w14:paraId="0C58C9D1" w14:textId="22A89EBE" w:rsidR="005E43C6" w:rsidRPr="00736E4F" w:rsidRDefault="00814929" w:rsidP="005E43C6">
      <w:pPr>
        <w:pStyle w:val="Heading2"/>
        <w:rPr>
          <w:lang w:eastAsia="zh-CN"/>
        </w:rPr>
      </w:pPr>
      <w:r>
        <w:rPr>
          <w:lang w:eastAsia="zh-CN"/>
        </w:rPr>
        <w:t>VoIP</w:t>
      </w:r>
    </w:p>
    <w:p w14:paraId="3CCDAB58" w14:textId="4AA3B38D" w:rsidR="00165274" w:rsidRDefault="00165274" w:rsidP="00165274">
      <w:pPr>
        <w:rPr>
          <w:lang w:val="en-GB"/>
        </w:rPr>
      </w:pPr>
      <w:r>
        <w:t xml:space="preserve">For </w:t>
      </w:r>
      <w:r w:rsidR="0065507C">
        <w:t>VoIP</w:t>
      </w:r>
      <w:r>
        <w:t xml:space="preserve"> traffic, the traffic model and </w:t>
      </w:r>
      <w:r w:rsidR="00C64A12">
        <w:t>associated</w:t>
      </w:r>
      <w:r w:rsidR="006A48CB">
        <w:t xml:space="preserve"> </w:t>
      </w:r>
      <w:r>
        <w:t xml:space="preserve">DRX settings are defined in the following table </w:t>
      </w:r>
      <w:r>
        <w:fldChar w:fldCharType="begin"/>
      </w:r>
      <w:r>
        <w:instrText xml:space="preserve"> REF _Ref47611749 \r \h </w:instrText>
      </w:r>
      <w:r>
        <w:fldChar w:fldCharType="separate"/>
      </w:r>
      <w:r>
        <w:t>[2]</w:t>
      </w:r>
      <w:r>
        <w:fldChar w:fldCharType="end"/>
      </w:r>
      <w:r>
        <w:rPr>
          <w:lang w:val="en-GB"/>
        </w:rPr>
        <w:t xml:space="preserve">. </w:t>
      </w:r>
    </w:p>
    <w:tbl>
      <w:tblPr>
        <w:tblStyle w:val="TableGrid"/>
        <w:tblW w:w="6060" w:type="dxa"/>
        <w:jc w:val="center"/>
        <w:tblLook w:val="0600" w:firstRow="0" w:lastRow="0" w:firstColumn="0" w:lastColumn="0" w:noHBand="1" w:noVBand="1"/>
      </w:tblPr>
      <w:tblGrid>
        <w:gridCol w:w="2960"/>
        <w:gridCol w:w="3100"/>
      </w:tblGrid>
      <w:tr w:rsidR="004E40D2" w:rsidRPr="004E40D2" w14:paraId="55AD23DD" w14:textId="77777777" w:rsidTr="004E40D2">
        <w:trPr>
          <w:trHeight w:val="301"/>
          <w:jc w:val="center"/>
        </w:trPr>
        <w:tc>
          <w:tcPr>
            <w:tcW w:w="2960" w:type="dxa"/>
            <w:hideMark/>
          </w:tcPr>
          <w:p w14:paraId="541671F9" w14:textId="77777777" w:rsidR="004E40D2" w:rsidRPr="004E40D2" w:rsidRDefault="004E40D2" w:rsidP="001A2427">
            <w:pPr>
              <w:spacing w:before="60" w:after="60"/>
            </w:pPr>
            <w:r w:rsidRPr="004E40D2">
              <w:rPr>
                <w:b/>
                <w:bCs/>
              </w:rPr>
              <w:t> </w:t>
            </w:r>
          </w:p>
        </w:tc>
        <w:tc>
          <w:tcPr>
            <w:tcW w:w="3100" w:type="dxa"/>
            <w:hideMark/>
          </w:tcPr>
          <w:p w14:paraId="7C1F3E7C" w14:textId="77777777" w:rsidR="004E40D2" w:rsidRPr="004E40D2" w:rsidRDefault="004E40D2" w:rsidP="001A2427">
            <w:pPr>
              <w:spacing w:before="60" w:after="60"/>
              <w:jc w:val="left"/>
            </w:pPr>
            <w:r w:rsidRPr="004E40D2">
              <w:rPr>
                <w:b/>
                <w:bCs/>
              </w:rPr>
              <w:t>VoIP</w:t>
            </w:r>
          </w:p>
        </w:tc>
      </w:tr>
      <w:tr w:rsidR="004E40D2" w:rsidRPr="004E40D2" w14:paraId="0D6D9F1A" w14:textId="77777777" w:rsidTr="004E40D2">
        <w:trPr>
          <w:trHeight w:val="301"/>
          <w:jc w:val="center"/>
        </w:trPr>
        <w:tc>
          <w:tcPr>
            <w:tcW w:w="2960" w:type="dxa"/>
            <w:hideMark/>
          </w:tcPr>
          <w:p w14:paraId="6E45C932" w14:textId="77777777" w:rsidR="004E40D2" w:rsidRPr="004E40D2" w:rsidRDefault="004E40D2" w:rsidP="001A2427">
            <w:pPr>
              <w:spacing w:before="60" w:after="60"/>
            </w:pPr>
            <w:r w:rsidRPr="004E40D2">
              <w:t>Model</w:t>
            </w:r>
          </w:p>
        </w:tc>
        <w:tc>
          <w:tcPr>
            <w:tcW w:w="3100" w:type="dxa"/>
            <w:vMerge w:val="restart"/>
            <w:hideMark/>
          </w:tcPr>
          <w:p w14:paraId="0644834C" w14:textId="77777777" w:rsidR="004E40D2" w:rsidRPr="004E40D2" w:rsidRDefault="004E40D2" w:rsidP="001A2427">
            <w:pPr>
              <w:spacing w:before="60" w:after="60"/>
              <w:jc w:val="left"/>
            </w:pPr>
            <w:r w:rsidRPr="004E40D2">
              <w:t xml:space="preserve">As defined in R1-070674. </w:t>
            </w:r>
            <w:r w:rsidRPr="004E40D2">
              <w:br/>
              <w:t>Assume max two packets bundled.</w:t>
            </w:r>
          </w:p>
        </w:tc>
      </w:tr>
      <w:tr w:rsidR="004E40D2" w:rsidRPr="004E40D2" w14:paraId="39D6297A" w14:textId="77777777" w:rsidTr="004E40D2">
        <w:trPr>
          <w:trHeight w:val="301"/>
          <w:jc w:val="center"/>
        </w:trPr>
        <w:tc>
          <w:tcPr>
            <w:tcW w:w="2960" w:type="dxa"/>
            <w:hideMark/>
          </w:tcPr>
          <w:p w14:paraId="417D6D88" w14:textId="77777777" w:rsidR="004E40D2" w:rsidRPr="004E40D2" w:rsidRDefault="004E40D2" w:rsidP="001A2427">
            <w:pPr>
              <w:spacing w:before="60" w:after="60"/>
            </w:pPr>
            <w:r w:rsidRPr="004E40D2">
              <w:t>Packet size</w:t>
            </w:r>
          </w:p>
        </w:tc>
        <w:tc>
          <w:tcPr>
            <w:tcW w:w="0" w:type="auto"/>
            <w:vMerge/>
            <w:hideMark/>
          </w:tcPr>
          <w:p w14:paraId="03DFC005" w14:textId="77777777" w:rsidR="004E40D2" w:rsidRPr="004E40D2" w:rsidRDefault="004E40D2" w:rsidP="001A2427">
            <w:pPr>
              <w:spacing w:before="60" w:after="60"/>
              <w:jc w:val="left"/>
            </w:pPr>
          </w:p>
        </w:tc>
      </w:tr>
      <w:tr w:rsidR="004E40D2" w:rsidRPr="004E40D2" w14:paraId="6A32C980" w14:textId="77777777" w:rsidTr="004E40D2">
        <w:trPr>
          <w:trHeight w:val="301"/>
          <w:jc w:val="center"/>
        </w:trPr>
        <w:tc>
          <w:tcPr>
            <w:tcW w:w="2960" w:type="dxa"/>
            <w:hideMark/>
          </w:tcPr>
          <w:p w14:paraId="680206DC" w14:textId="77777777" w:rsidR="004E40D2" w:rsidRPr="004E40D2" w:rsidRDefault="004E40D2" w:rsidP="001A2427">
            <w:pPr>
              <w:spacing w:before="60" w:after="60"/>
            </w:pPr>
            <w:r w:rsidRPr="004E40D2">
              <w:t>Mean inter-arrival time</w:t>
            </w:r>
          </w:p>
        </w:tc>
        <w:tc>
          <w:tcPr>
            <w:tcW w:w="0" w:type="auto"/>
            <w:vMerge/>
            <w:hideMark/>
          </w:tcPr>
          <w:p w14:paraId="30CE0216" w14:textId="77777777" w:rsidR="004E40D2" w:rsidRPr="004E40D2" w:rsidRDefault="004E40D2" w:rsidP="001A2427">
            <w:pPr>
              <w:spacing w:before="60" w:after="60"/>
              <w:jc w:val="left"/>
            </w:pPr>
          </w:p>
        </w:tc>
      </w:tr>
      <w:tr w:rsidR="004E40D2" w:rsidRPr="004E40D2" w14:paraId="49C3A656" w14:textId="77777777" w:rsidTr="004E40D2">
        <w:trPr>
          <w:trHeight w:val="1152"/>
          <w:jc w:val="center"/>
        </w:trPr>
        <w:tc>
          <w:tcPr>
            <w:tcW w:w="2960" w:type="dxa"/>
            <w:hideMark/>
          </w:tcPr>
          <w:p w14:paraId="39692697" w14:textId="77777777" w:rsidR="004E40D2" w:rsidRPr="004E40D2" w:rsidRDefault="004E40D2" w:rsidP="001A2427">
            <w:pPr>
              <w:spacing w:before="60" w:after="60"/>
            </w:pPr>
            <w:r w:rsidRPr="004E40D2">
              <w:t>DRX setting</w:t>
            </w:r>
          </w:p>
        </w:tc>
        <w:tc>
          <w:tcPr>
            <w:tcW w:w="3100" w:type="dxa"/>
            <w:hideMark/>
          </w:tcPr>
          <w:p w14:paraId="11FA48B3" w14:textId="04BA91AA" w:rsidR="004E40D2" w:rsidRPr="004E40D2" w:rsidRDefault="004E40D2" w:rsidP="001A2427">
            <w:pPr>
              <w:spacing w:before="60" w:after="60"/>
              <w:jc w:val="left"/>
            </w:pPr>
            <w:r w:rsidRPr="004E40D2">
              <w:t xml:space="preserve">Period = 40 </w:t>
            </w:r>
            <w:proofErr w:type="spellStart"/>
            <w:r w:rsidRPr="004E40D2">
              <w:t>msec</w:t>
            </w:r>
            <w:proofErr w:type="spellEnd"/>
            <w:r w:rsidRPr="004E40D2">
              <w:br/>
              <w:t xml:space="preserve">Inactivity timer = 10 </w:t>
            </w:r>
            <w:proofErr w:type="spellStart"/>
            <w:r w:rsidRPr="004E40D2">
              <w:t>msec</w:t>
            </w:r>
            <w:proofErr w:type="spellEnd"/>
            <w:r w:rsidRPr="004E40D2">
              <w:br/>
              <w:t xml:space="preserve">FR1 </w:t>
            </w:r>
            <w:proofErr w:type="gramStart"/>
            <w:r w:rsidRPr="004E40D2">
              <w:t>On</w:t>
            </w:r>
            <w:proofErr w:type="gramEnd"/>
            <w:r w:rsidRPr="004E40D2">
              <w:t xml:space="preserve"> duration: 4 </w:t>
            </w:r>
            <w:proofErr w:type="spellStart"/>
            <w:r w:rsidRPr="004E40D2">
              <w:t>msec</w:t>
            </w:r>
            <w:proofErr w:type="spellEnd"/>
          </w:p>
        </w:tc>
      </w:tr>
    </w:tbl>
    <w:p w14:paraId="74B888D1" w14:textId="038077BC" w:rsidR="004E40D2" w:rsidRDefault="004E40D2" w:rsidP="003A3A3C"/>
    <w:tbl>
      <w:tblPr>
        <w:tblStyle w:val="TableGrid"/>
        <w:tblW w:w="8320" w:type="dxa"/>
        <w:jc w:val="center"/>
        <w:tblLook w:val="0600" w:firstRow="0" w:lastRow="0" w:firstColumn="0" w:lastColumn="0" w:noHBand="1" w:noVBand="1"/>
      </w:tblPr>
      <w:tblGrid>
        <w:gridCol w:w="4120"/>
        <w:gridCol w:w="4200"/>
      </w:tblGrid>
      <w:tr w:rsidR="004E40D2" w:rsidRPr="004E40D2" w14:paraId="524E7398" w14:textId="77777777" w:rsidTr="001A2427">
        <w:trPr>
          <w:trHeight w:val="274"/>
          <w:jc w:val="center"/>
        </w:trPr>
        <w:tc>
          <w:tcPr>
            <w:tcW w:w="8320" w:type="dxa"/>
            <w:gridSpan w:val="2"/>
            <w:hideMark/>
          </w:tcPr>
          <w:p w14:paraId="335B5812" w14:textId="77777777" w:rsidR="004E40D2" w:rsidRPr="004E40D2" w:rsidRDefault="004E40D2" w:rsidP="001A2427">
            <w:pPr>
              <w:spacing w:before="60" w:after="60"/>
              <w:jc w:val="left"/>
            </w:pPr>
            <w:r w:rsidRPr="004E40D2">
              <w:rPr>
                <w:b/>
                <w:bCs/>
              </w:rPr>
              <w:t>Main parameters of the VoIP traffic model (from R1-070674)</w:t>
            </w:r>
          </w:p>
        </w:tc>
      </w:tr>
      <w:tr w:rsidR="004E40D2" w:rsidRPr="004E40D2" w14:paraId="0E4E6C14" w14:textId="77777777" w:rsidTr="001A2427">
        <w:trPr>
          <w:trHeight w:val="274"/>
          <w:jc w:val="center"/>
        </w:trPr>
        <w:tc>
          <w:tcPr>
            <w:tcW w:w="4120" w:type="dxa"/>
            <w:hideMark/>
          </w:tcPr>
          <w:p w14:paraId="26B56BE2" w14:textId="77777777" w:rsidR="004E40D2" w:rsidRPr="004E40D2" w:rsidRDefault="004E40D2" w:rsidP="001A2427">
            <w:pPr>
              <w:spacing w:before="60" w:after="60"/>
            </w:pPr>
            <w:r w:rsidRPr="004E40D2">
              <w:rPr>
                <w:b/>
                <w:bCs/>
              </w:rPr>
              <w:t>Parameter</w:t>
            </w:r>
          </w:p>
        </w:tc>
        <w:tc>
          <w:tcPr>
            <w:tcW w:w="4200" w:type="dxa"/>
            <w:hideMark/>
          </w:tcPr>
          <w:p w14:paraId="18F87287" w14:textId="77777777" w:rsidR="004E40D2" w:rsidRPr="004E40D2" w:rsidRDefault="004E40D2" w:rsidP="001A2427">
            <w:pPr>
              <w:spacing w:before="60" w:after="60"/>
            </w:pPr>
            <w:r w:rsidRPr="004E40D2">
              <w:rPr>
                <w:b/>
                <w:bCs/>
              </w:rPr>
              <w:t>Characterization</w:t>
            </w:r>
          </w:p>
        </w:tc>
      </w:tr>
      <w:tr w:rsidR="004E40D2" w:rsidRPr="004E40D2" w14:paraId="6149A345" w14:textId="77777777" w:rsidTr="001A2427">
        <w:trPr>
          <w:trHeight w:val="533"/>
          <w:jc w:val="center"/>
        </w:trPr>
        <w:tc>
          <w:tcPr>
            <w:tcW w:w="4120" w:type="dxa"/>
            <w:hideMark/>
          </w:tcPr>
          <w:p w14:paraId="7194F63B" w14:textId="77777777" w:rsidR="004E40D2" w:rsidRPr="004E40D2" w:rsidRDefault="004E40D2" w:rsidP="001A2427">
            <w:pPr>
              <w:spacing w:before="60" w:after="60"/>
            </w:pPr>
            <w:r w:rsidRPr="004E40D2">
              <w:t xml:space="preserve">Codec </w:t>
            </w:r>
          </w:p>
        </w:tc>
        <w:tc>
          <w:tcPr>
            <w:tcW w:w="4200" w:type="dxa"/>
            <w:hideMark/>
          </w:tcPr>
          <w:p w14:paraId="7AB733C2" w14:textId="77777777" w:rsidR="004E40D2" w:rsidRPr="004E40D2" w:rsidRDefault="004E40D2" w:rsidP="001A2427">
            <w:pPr>
              <w:spacing w:before="60" w:after="60"/>
              <w:jc w:val="left"/>
            </w:pPr>
            <w:r w:rsidRPr="004E40D2">
              <w:t xml:space="preserve">RTP AMR 12.2, </w:t>
            </w:r>
            <w:r w:rsidRPr="004E40D2">
              <w:br/>
              <w:t>Source rate 12.2 kbps</w:t>
            </w:r>
          </w:p>
        </w:tc>
      </w:tr>
      <w:tr w:rsidR="004E40D2" w:rsidRPr="004E40D2" w14:paraId="2385AFD8" w14:textId="77777777" w:rsidTr="001A2427">
        <w:trPr>
          <w:trHeight w:val="274"/>
          <w:jc w:val="center"/>
        </w:trPr>
        <w:tc>
          <w:tcPr>
            <w:tcW w:w="4120" w:type="dxa"/>
            <w:hideMark/>
          </w:tcPr>
          <w:p w14:paraId="61096967" w14:textId="77777777" w:rsidR="004E40D2" w:rsidRPr="004E40D2" w:rsidRDefault="004E40D2" w:rsidP="001A2427">
            <w:pPr>
              <w:spacing w:before="60" w:after="60"/>
            </w:pPr>
            <w:r w:rsidRPr="004E40D2">
              <w:t>Encoder frame length</w:t>
            </w:r>
          </w:p>
        </w:tc>
        <w:tc>
          <w:tcPr>
            <w:tcW w:w="4200" w:type="dxa"/>
            <w:hideMark/>
          </w:tcPr>
          <w:p w14:paraId="411D7E5E" w14:textId="77777777" w:rsidR="004E40D2" w:rsidRPr="004E40D2" w:rsidRDefault="004E40D2" w:rsidP="001A2427">
            <w:pPr>
              <w:spacing w:before="60" w:after="60"/>
              <w:jc w:val="left"/>
            </w:pPr>
            <w:r w:rsidRPr="004E40D2">
              <w:t xml:space="preserve">20 </w:t>
            </w:r>
            <w:proofErr w:type="spellStart"/>
            <w:r w:rsidRPr="004E40D2">
              <w:t>ms</w:t>
            </w:r>
            <w:proofErr w:type="spellEnd"/>
          </w:p>
        </w:tc>
      </w:tr>
      <w:tr w:rsidR="004E40D2" w:rsidRPr="004E40D2" w14:paraId="4B0CC0EA" w14:textId="77777777" w:rsidTr="001A2427">
        <w:trPr>
          <w:trHeight w:val="274"/>
          <w:jc w:val="center"/>
        </w:trPr>
        <w:tc>
          <w:tcPr>
            <w:tcW w:w="4120" w:type="dxa"/>
            <w:hideMark/>
          </w:tcPr>
          <w:p w14:paraId="5AB7C72F" w14:textId="77777777" w:rsidR="004E40D2" w:rsidRPr="004E40D2" w:rsidRDefault="004E40D2" w:rsidP="001A2427">
            <w:pPr>
              <w:spacing w:before="60" w:after="60"/>
            </w:pPr>
            <w:r w:rsidRPr="004E40D2">
              <w:lastRenderedPageBreak/>
              <w:t>Voice activity factor (VAF)</w:t>
            </w:r>
          </w:p>
        </w:tc>
        <w:tc>
          <w:tcPr>
            <w:tcW w:w="4200" w:type="dxa"/>
            <w:hideMark/>
          </w:tcPr>
          <w:p w14:paraId="57614E7C" w14:textId="77777777" w:rsidR="004E40D2" w:rsidRPr="004E40D2" w:rsidRDefault="004E40D2" w:rsidP="001A2427">
            <w:pPr>
              <w:spacing w:before="60" w:after="60"/>
              <w:jc w:val="left"/>
            </w:pPr>
            <w:r w:rsidRPr="004E40D2">
              <w:t>50% (c=0.01, d=0.99)</w:t>
            </w:r>
          </w:p>
        </w:tc>
      </w:tr>
      <w:tr w:rsidR="004E40D2" w:rsidRPr="004E40D2" w14:paraId="038AD14B" w14:textId="77777777" w:rsidTr="001A2427">
        <w:trPr>
          <w:trHeight w:val="791"/>
          <w:jc w:val="center"/>
        </w:trPr>
        <w:tc>
          <w:tcPr>
            <w:tcW w:w="4120" w:type="dxa"/>
            <w:hideMark/>
          </w:tcPr>
          <w:p w14:paraId="4351B0FE" w14:textId="77777777" w:rsidR="004E40D2" w:rsidRPr="004E40D2" w:rsidRDefault="004E40D2" w:rsidP="001A2427">
            <w:pPr>
              <w:spacing w:before="60" w:after="60"/>
            </w:pPr>
            <w:r w:rsidRPr="004E40D2">
              <w:t>SID payload</w:t>
            </w:r>
          </w:p>
        </w:tc>
        <w:tc>
          <w:tcPr>
            <w:tcW w:w="4200" w:type="dxa"/>
            <w:hideMark/>
          </w:tcPr>
          <w:p w14:paraId="2FFFCDE7" w14:textId="77777777" w:rsidR="004E40D2" w:rsidRPr="004E40D2" w:rsidRDefault="004E40D2" w:rsidP="001A2427">
            <w:pPr>
              <w:spacing w:before="60" w:after="60"/>
              <w:jc w:val="left"/>
            </w:pPr>
            <w:r w:rsidRPr="004E40D2">
              <w:t>Modelled</w:t>
            </w:r>
            <w:r w:rsidRPr="004E40D2">
              <w:br/>
              <w:t>15 Bytes (5Bytes + header)</w:t>
            </w:r>
            <w:r w:rsidRPr="004E40D2">
              <w:br/>
              <w:t>SID packet every 160ms during silence</w:t>
            </w:r>
          </w:p>
        </w:tc>
      </w:tr>
      <w:tr w:rsidR="004E40D2" w:rsidRPr="004E40D2" w14:paraId="12ADEA4E" w14:textId="77777777" w:rsidTr="001A2427">
        <w:trPr>
          <w:trHeight w:val="1050"/>
          <w:jc w:val="center"/>
        </w:trPr>
        <w:tc>
          <w:tcPr>
            <w:tcW w:w="4120" w:type="dxa"/>
            <w:hideMark/>
          </w:tcPr>
          <w:p w14:paraId="7F8BCA76" w14:textId="77777777" w:rsidR="004E40D2" w:rsidRPr="004E40D2" w:rsidRDefault="004E40D2" w:rsidP="001A2427">
            <w:pPr>
              <w:spacing w:before="60" w:after="60"/>
            </w:pPr>
            <w:r w:rsidRPr="004E40D2">
              <w:t>Protocol Overhead with compressed header</w:t>
            </w:r>
          </w:p>
        </w:tc>
        <w:tc>
          <w:tcPr>
            <w:tcW w:w="4200" w:type="dxa"/>
            <w:hideMark/>
          </w:tcPr>
          <w:p w14:paraId="30E3151E" w14:textId="77777777" w:rsidR="004E40D2" w:rsidRPr="004E40D2" w:rsidRDefault="004E40D2" w:rsidP="001A2427">
            <w:pPr>
              <w:spacing w:before="60" w:after="60"/>
              <w:jc w:val="left"/>
            </w:pPr>
            <w:r w:rsidRPr="004E40D2">
              <w:t xml:space="preserve">10 </w:t>
            </w:r>
            <w:proofErr w:type="gramStart"/>
            <w:r w:rsidRPr="004E40D2">
              <w:t>bit</w:t>
            </w:r>
            <w:proofErr w:type="gramEnd"/>
            <w:r w:rsidRPr="004E40D2">
              <w:t xml:space="preserve"> + padding (RTP-pre-header)</w:t>
            </w:r>
            <w:r w:rsidRPr="004E40D2">
              <w:br/>
              <w:t>4 Byte (RTP/UDP/IP)</w:t>
            </w:r>
            <w:r w:rsidRPr="004E40D2">
              <w:br/>
              <w:t>2 Byte (RLC/security)</w:t>
            </w:r>
            <w:r w:rsidRPr="004E40D2">
              <w:br/>
              <w:t>16 bits (CRC)</w:t>
            </w:r>
          </w:p>
        </w:tc>
      </w:tr>
      <w:tr w:rsidR="004E40D2" w:rsidRPr="004E40D2" w14:paraId="2A0D3A86" w14:textId="77777777" w:rsidTr="001A2427">
        <w:trPr>
          <w:trHeight w:val="274"/>
          <w:jc w:val="center"/>
        </w:trPr>
        <w:tc>
          <w:tcPr>
            <w:tcW w:w="4120" w:type="dxa"/>
            <w:hideMark/>
          </w:tcPr>
          <w:p w14:paraId="350273F9" w14:textId="77777777" w:rsidR="004E40D2" w:rsidRPr="004E40D2" w:rsidRDefault="004E40D2" w:rsidP="001A2427">
            <w:pPr>
              <w:spacing w:before="60" w:after="60"/>
            </w:pPr>
            <w:r w:rsidRPr="004E40D2">
              <w:t>Total voice payload on air interface</w:t>
            </w:r>
          </w:p>
        </w:tc>
        <w:tc>
          <w:tcPr>
            <w:tcW w:w="4200" w:type="dxa"/>
            <w:hideMark/>
          </w:tcPr>
          <w:p w14:paraId="3A27F5CB" w14:textId="77777777" w:rsidR="004E40D2" w:rsidRPr="004E40D2" w:rsidRDefault="004E40D2" w:rsidP="001A2427">
            <w:pPr>
              <w:spacing w:before="60" w:after="60"/>
              <w:jc w:val="left"/>
            </w:pPr>
            <w:r w:rsidRPr="004E40D2">
              <w:t>40 Bytes (AMR 12.2)</w:t>
            </w:r>
          </w:p>
        </w:tc>
      </w:tr>
    </w:tbl>
    <w:p w14:paraId="247FC18D" w14:textId="503FFB05" w:rsidR="00D63DC1" w:rsidRDefault="00D63DC1" w:rsidP="00D63DC1">
      <w:r>
        <w:t xml:space="preserve">The following table shows power saving gain for the VoIP traffic model </w:t>
      </w:r>
      <w:r w:rsidR="00817029">
        <w:t xml:space="preserve">with </w:t>
      </w:r>
      <w:r>
        <w:t xml:space="preserve">25% and 50% reduction of </w:t>
      </w:r>
      <w:r w:rsidR="00E83E47">
        <w:t xml:space="preserve">the </w:t>
      </w:r>
      <w:r>
        <w:t>BD limit.</w:t>
      </w:r>
    </w:p>
    <w:p w14:paraId="43E0A379" w14:textId="0E1FA731" w:rsidR="00FF46FB" w:rsidRPr="00FF46FB" w:rsidRDefault="00FF46FB" w:rsidP="00FF46FB">
      <w:pPr>
        <w:jc w:val="center"/>
        <w:rPr>
          <w:b/>
          <w:bCs/>
        </w:rPr>
      </w:pPr>
      <w:r w:rsidRPr="00FF46FB">
        <w:rPr>
          <w:b/>
          <w:bCs/>
        </w:rPr>
        <w:t xml:space="preserve">Table </w:t>
      </w:r>
      <w:r w:rsidRPr="00FF46FB">
        <w:rPr>
          <w:b/>
          <w:bCs/>
        </w:rPr>
        <w:fldChar w:fldCharType="begin"/>
      </w:r>
      <w:r w:rsidRPr="00FF46FB">
        <w:rPr>
          <w:b/>
          <w:bCs/>
        </w:rPr>
        <w:instrText xml:space="preserve"> SEQ Table \* ARABIC </w:instrText>
      </w:r>
      <w:r w:rsidRPr="00FF46FB">
        <w:rPr>
          <w:b/>
          <w:bCs/>
        </w:rPr>
        <w:fldChar w:fldCharType="separate"/>
      </w:r>
      <w:r w:rsidRPr="00FF46FB">
        <w:rPr>
          <w:b/>
          <w:bCs/>
          <w:noProof/>
        </w:rPr>
        <w:t>4</w:t>
      </w:r>
      <w:r w:rsidRPr="00FF46FB">
        <w:rPr>
          <w:b/>
          <w:bCs/>
        </w:rPr>
        <w:fldChar w:fldCharType="end"/>
      </w:r>
      <w:r w:rsidRPr="00FF46FB">
        <w:rPr>
          <w:b/>
          <w:bCs/>
        </w:rPr>
        <w:t xml:space="preserve"> Power Saving Gain for </w:t>
      </w:r>
      <w:r w:rsidR="00303EE1">
        <w:rPr>
          <w:b/>
          <w:bCs/>
        </w:rPr>
        <w:t>VoIP</w:t>
      </w:r>
      <w:r w:rsidRPr="00FF46FB">
        <w:rPr>
          <w:b/>
          <w:bCs/>
        </w:rPr>
        <w:t xml:space="preserve"> Traffic</w:t>
      </w:r>
    </w:p>
    <w:tbl>
      <w:tblPr>
        <w:tblStyle w:val="TableGrid"/>
        <w:tblW w:w="9535" w:type="dxa"/>
        <w:jc w:val="center"/>
        <w:tblLook w:val="04A0" w:firstRow="1" w:lastRow="0" w:firstColumn="1" w:lastColumn="0" w:noHBand="0" w:noVBand="1"/>
      </w:tblPr>
      <w:tblGrid>
        <w:gridCol w:w="1907"/>
        <w:gridCol w:w="1907"/>
        <w:gridCol w:w="1907"/>
        <w:gridCol w:w="1907"/>
        <w:gridCol w:w="1907"/>
      </w:tblGrid>
      <w:tr w:rsidR="00FF46FB" w:rsidRPr="00FF46FB" w14:paraId="7211FB92" w14:textId="77777777" w:rsidTr="00FF46FB">
        <w:trPr>
          <w:trHeight w:val="281"/>
          <w:jc w:val="center"/>
        </w:trPr>
        <w:tc>
          <w:tcPr>
            <w:tcW w:w="1907" w:type="dxa"/>
            <w:hideMark/>
          </w:tcPr>
          <w:p w14:paraId="439DD3C9" w14:textId="77777777" w:rsidR="00FF46FB" w:rsidRPr="00FF46FB" w:rsidRDefault="00FF46FB" w:rsidP="00FF46FB">
            <w:pPr>
              <w:spacing w:before="60" w:after="60"/>
            </w:pPr>
          </w:p>
        </w:tc>
        <w:tc>
          <w:tcPr>
            <w:tcW w:w="1907" w:type="dxa"/>
            <w:hideMark/>
          </w:tcPr>
          <w:p w14:paraId="18D2996B" w14:textId="77777777" w:rsidR="00FF46FB" w:rsidRPr="00FF46FB" w:rsidRDefault="00FF46FB" w:rsidP="00FF46FB">
            <w:pPr>
              <w:spacing w:before="60" w:after="60"/>
            </w:pPr>
            <w:r w:rsidRPr="00FF46FB">
              <w:rPr>
                <w:b/>
                <w:bCs/>
              </w:rPr>
              <w:t>2Rx same slot</w:t>
            </w:r>
          </w:p>
        </w:tc>
        <w:tc>
          <w:tcPr>
            <w:tcW w:w="1907" w:type="dxa"/>
            <w:hideMark/>
          </w:tcPr>
          <w:p w14:paraId="625457B7" w14:textId="77777777" w:rsidR="00FF46FB" w:rsidRPr="00FF46FB" w:rsidRDefault="00FF46FB" w:rsidP="00FF46FB">
            <w:pPr>
              <w:spacing w:before="60" w:after="60"/>
            </w:pPr>
            <w:r w:rsidRPr="00FF46FB">
              <w:rPr>
                <w:b/>
                <w:bCs/>
              </w:rPr>
              <w:t>2Rx cross slot</w:t>
            </w:r>
          </w:p>
        </w:tc>
        <w:tc>
          <w:tcPr>
            <w:tcW w:w="1907" w:type="dxa"/>
            <w:hideMark/>
          </w:tcPr>
          <w:p w14:paraId="58B5EA03" w14:textId="77777777" w:rsidR="00FF46FB" w:rsidRPr="00FF46FB" w:rsidRDefault="00FF46FB" w:rsidP="00FF46FB">
            <w:pPr>
              <w:spacing w:before="60" w:after="60"/>
            </w:pPr>
            <w:r w:rsidRPr="00FF46FB">
              <w:rPr>
                <w:b/>
                <w:bCs/>
              </w:rPr>
              <w:t>1Rx same slot</w:t>
            </w:r>
          </w:p>
        </w:tc>
        <w:tc>
          <w:tcPr>
            <w:tcW w:w="1907" w:type="dxa"/>
            <w:hideMark/>
          </w:tcPr>
          <w:p w14:paraId="55DF4975" w14:textId="77777777" w:rsidR="00FF46FB" w:rsidRPr="00FF46FB" w:rsidRDefault="00FF46FB" w:rsidP="00FF46FB">
            <w:pPr>
              <w:spacing w:before="60" w:after="60"/>
            </w:pPr>
            <w:r w:rsidRPr="00FF46FB">
              <w:rPr>
                <w:b/>
                <w:bCs/>
              </w:rPr>
              <w:t>1Rx cross slot</w:t>
            </w:r>
          </w:p>
        </w:tc>
      </w:tr>
      <w:tr w:rsidR="00FF46FB" w:rsidRPr="00FF46FB" w14:paraId="7C24C98A" w14:textId="77777777" w:rsidTr="00FF46FB">
        <w:trPr>
          <w:trHeight w:val="281"/>
          <w:jc w:val="center"/>
        </w:trPr>
        <w:tc>
          <w:tcPr>
            <w:tcW w:w="1907" w:type="dxa"/>
            <w:hideMark/>
          </w:tcPr>
          <w:p w14:paraId="36ED09B9" w14:textId="77777777" w:rsidR="00FF46FB" w:rsidRPr="00FF46FB" w:rsidRDefault="00FF46FB" w:rsidP="00FF46FB">
            <w:pPr>
              <w:spacing w:before="60" w:after="60"/>
            </w:pPr>
            <w:r w:rsidRPr="00FF46FB">
              <w:rPr>
                <w:b/>
                <w:bCs/>
              </w:rPr>
              <w:t>No BD reduction</w:t>
            </w:r>
          </w:p>
        </w:tc>
        <w:tc>
          <w:tcPr>
            <w:tcW w:w="1907" w:type="dxa"/>
            <w:hideMark/>
          </w:tcPr>
          <w:p w14:paraId="3E9AD772" w14:textId="77777777" w:rsidR="00FF46FB" w:rsidRPr="00FF46FB" w:rsidRDefault="00FF46FB" w:rsidP="00FF46FB">
            <w:pPr>
              <w:spacing w:before="60" w:after="60"/>
            </w:pPr>
            <w:r w:rsidRPr="00FF46FB">
              <w:t>3.5067</w:t>
            </w:r>
          </w:p>
        </w:tc>
        <w:tc>
          <w:tcPr>
            <w:tcW w:w="1907" w:type="dxa"/>
            <w:hideMark/>
          </w:tcPr>
          <w:p w14:paraId="55481711" w14:textId="77777777" w:rsidR="00FF46FB" w:rsidRPr="00FF46FB" w:rsidRDefault="00FF46FB" w:rsidP="00FF46FB">
            <w:pPr>
              <w:spacing w:before="60" w:after="60"/>
            </w:pPr>
            <w:r w:rsidRPr="00FF46FB">
              <w:t>3.3218</w:t>
            </w:r>
          </w:p>
        </w:tc>
        <w:tc>
          <w:tcPr>
            <w:tcW w:w="1907" w:type="dxa"/>
            <w:hideMark/>
          </w:tcPr>
          <w:p w14:paraId="49A9BB2C" w14:textId="77777777" w:rsidR="00FF46FB" w:rsidRPr="00FF46FB" w:rsidRDefault="00FF46FB" w:rsidP="00FF46FB">
            <w:pPr>
              <w:spacing w:before="60" w:after="60"/>
            </w:pPr>
            <w:r w:rsidRPr="00FF46FB">
              <w:t>3.1763</w:t>
            </w:r>
          </w:p>
        </w:tc>
        <w:tc>
          <w:tcPr>
            <w:tcW w:w="1907" w:type="dxa"/>
            <w:hideMark/>
          </w:tcPr>
          <w:p w14:paraId="0F7E5237" w14:textId="77777777" w:rsidR="00FF46FB" w:rsidRPr="00FF46FB" w:rsidRDefault="00FF46FB" w:rsidP="00FF46FB">
            <w:pPr>
              <w:spacing w:before="60" w:after="60"/>
            </w:pPr>
            <w:r w:rsidRPr="00FF46FB">
              <w:t>3.0469</w:t>
            </w:r>
          </w:p>
        </w:tc>
      </w:tr>
      <w:tr w:rsidR="00FF46FB" w:rsidRPr="00FF46FB" w14:paraId="34003273" w14:textId="77777777" w:rsidTr="00FF46FB">
        <w:trPr>
          <w:trHeight w:val="281"/>
          <w:jc w:val="center"/>
        </w:trPr>
        <w:tc>
          <w:tcPr>
            <w:tcW w:w="1907" w:type="dxa"/>
            <w:hideMark/>
          </w:tcPr>
          <w:p w14:paraId="2A54B0DD" w14:textId="77777777" w:rsidR="00FF46FB" w:rsidRPr="00FF46FB" w:rsidRDefault="00FF46FB" w:rsidP="00FF46FB">
            <w:pPr>
              <w:spacing w:before="60" w:after="60"/>
            </w:pPr>
            <w:r w:rsidRPr="00FF46FB">
              <w:rPr>
                <w:b/>
                <w:bCs/>
              </w:rPr>
              <w:t>25% BD reduction</w:t>
            </w:r>
          </w:p>
        </w:tc>
        <w:tc>
          <w:tcPr>
            <w:tcW w:w="1907" w:type="dxa"/>
            <w:hideMark/>
          </w:tcPr>
          <w:p w14:paraId="0E11E056" w14:textId="77777777" w:rsidR="00FF46FB" w:rsidRPr="00FF46FB" w:rsidRDefault="00FF46FB" w:rsidP="00FF46FB">
            <w:pPr>
              <w:spacing w:before="60" w:after="60"/>
            </w:pPr>
            <w:r w:rsidRPr="00FF46FB">
              <w:t>3.4374 (1.9762%)</w:t>
            </w:r>
          </w:p>
        </w:tc>
        <w:tc>
          <w:tcPr>
            <w:tcW w:w="1907" w:type="dxa"/>
            <w:hideMark/>
          </w:tcPr>
          <w:p w14:paraId="5ED7F2BF" w14:textId="77777777" w:rsidR="00FF46FB" w:rsidRPr="00FF46FB" w:rsidRDefault="00FF46FB" w:rsidP="00FF46FB">
            <w:pPr>
              <w:spacing w:before="60" w:after="60"/>
            </w:pPr>
            <w:r w:rsidRPr="00FF46FB">
              <w:t>3.2663 (1.6708%)</w:t>
            </w:r>
          </w:p>
        </w:tc>
        <w:tc>
          <w:tcPr>
            <w:tcW w:w="1907" w:type="dxa"/>
            <w:hideMark/>
          </w:tcPr>
          <w:p w14:paraId="1D88695F" w14:textId="77777777" w:rsidR="00FF46FB" w:rsidRPr="00FF46FB" w:rsidRDefault="00FF46FB" w:rsidP="00FF46FB">
            <w:pPr>
              <w:spacing w:before="60" w:after="60"/>
            </w:pPr>
            <w:r w:rsidRPr="00FF46FB">
              <w:t>3.1278 (1.5269%)</w:t>
            </w:r>
          </w:p>
        </w:tc>
        <w:tc>
          <w:tcPr>
            <w:tcW w:w="1907" w:type="dxa"/>
            <w:hideMark/>
          </w:tcPr>
          <w:p w14:paraId="153F2F24" w14:textId="77777777" w:rsidR="00FF46FB" w:rsidRPr="00FF46FB" w:rsidRDefault="00FF46FB" w:rsidP="00FF46FB">
            <w:pPr>
              <w:spacing w:before="60" w:after="60"/>
            </w:pPr>
            <w:r w:rsidRPr="00FF46FB">
              <w:t>3.0080 (1.2767%)</w:t>
            </w:r>
          </w:p>
        </w:tc>
      </w:tr>
      <w:tr w:rsidR="00FF46FB" w:rsidRPr="00FF46FB" w14:paraId="6775B752" w14:textId="77777777" w:rsidTr="00FF46FB">
        <w:trPr>
          <w:trHeight w:val="281"/>
          <w:jc w:val="center"/>
        </w:trPr>
        <w:tc>
          <w:tcPr>
            <w:tcW w:w="1907" w:type="dxa"/>
            <w:hideMark/>
          </w:tcPr>
          <w:p w14:paraId="069C2C5D" w14:textId="77777777" w:rsidR="00FF46FB" w:rsidRPr="00FF46FB" w:rsidRDefault="00FF46FB" w:rsidP="00FF46FB">
            <w:pPr>
              <w:spacing w:before="60" w:after="60"/>
            </w:pPr>
            <w:r w:rsidRPr="00FF46FB">
              <w:rPr>
                <w:b/>
                <w:bCs/>
              </w:rPr>
              <w:t>50% BD reduction</w:t>
            </w:r>
          </w:p>
        </w:tc>
        <w:tc>
          <w:tcPr>
            <w:tcW w:w="1907" w:type="dxa"/>
            <w:hideMark/>
          </w:tcPr>
          <w:p w14:paraId="305EA34F" w14:textId="77777777" w:rsidR="00FF46FB" w:rsidRPr="00FF46FB" w:rsidRDefault="00FF46FB" w:rsidP="00FF46FB">
            <w:pPr>
              <w:spacing w:before="60" w:after="60"/>
            </w:pPr>
            <w:r w:rsidRPr="00FF46FB">
              <w:t>3.3680 (3.9553%)</w:t>
            </w:r>
          </w:p>
        </w:tc>
        <w:tc>
          <w:tcPr>
            <w:tcW w:w="1907" w:type="dxa"/>
            <w:hideMark/>
          </w:tcPr>
          <w:p w14:paraId="39ABD807" w14:textId="77777777" w:rsidR="00FF46FB" w:rsidRPr="00FF46FB" w:rsidRDefault="00FF46FB" w:rsidP="00FF46FB">
            <w:pPr>
              <w:spacing w:before="60" w:after="60"/>
            </w:pPr>
            <w:r w:rsidRPr="00FF46FB">
              <w:t>3.2108 (3.3416%)</w:t>
            </w:r>
          </w:p>
        </w:tc>
        <w:tc>
          <w:tcPr>
            <w:tcW w:w="1907" w:type="dxa"/>
            <w:hideMark/>
          </w:tcPr>
          <w:p w14:paraId="108B6594" w14:textId="77777777" w:rsidR="00FF46FB" w:rsidRPr="00FF46FB" w:rsidRDefault="00FF46FB" w:rsidP="00FF46FB">
            <w:pPr>
              <w:spacing w:before="60" w:after="60"/>
            </w:pPr>
            <w:r w:rsidRPr="00FF46FB">
              <w:t>3.0792 (3.0570%)</w:t>
            </w:r>
          </w:p>
        </w:tc>
        <w:tc>
          <w:tcPr>
            <w:tcW w:w="1907" w:type="dxa"/>
            <w:hideMark/>
          </w:tcPr>
          <w:p w14:paraId="4EC49ADC" w14:textId="77777777" w:rsidR="00FF46FB" w:rsidRPr="00FF46FB" w:rsidRDefault="00FF46FB" w:rsidP="00FF46FB">
            <w:pPr>
              <w:spacing w:before="60" w:after="60"/>
            </w:pPr>
            <w:r w:rsidRPr="00FF46FB">
              <w:t>2.9877 (1.9430%)</w:t>
            </w:r>
          </w:p>
        </w:tc>
      </w:tr>
    </w:tbl>
    <w:p w14:paraId="1CA7110A" w14:textId="059A1921" w:rsidR="007D30ED" w:rsidRPr="00DE2547" w:rsidRDefault="00DE2547" w:rsidP="00DE2547">
      <w:r w:rsidRPr="00DE2547">
        <w:t xml:space="preserve">Comparison of IM, heartbeat and VoIP results </w:t>
      </w:r>
      <w:r w:rsidR="004737D6">
        <w:t>indicates</w:t>
      </w:r>
      <w:r w:rsidR="004737D6" w:rsidRPr="00DE2547">
        <w:t xml:space="preserve"> </w:t>
      </w:r>
      <w:r w:rsidRPr="00DE2547">
        <w:t xml:space="preserve">that the power saving gain has a strong dependency on </w:t>
      </w:r>
      <w:r>
        <w:t xml:space="preserve">the traffic pattern. In terms of power saving gain, </w:t>
      </w:r>
      <w:r w:rsidR="00A00999" w:rsidRPr="00A00999">
        <w:t>IM &gt; VoIP &gt; heartbeat</w:t>
      </w:r>
      <w:r w:rsidR="00A00999">
        <w:t xml:space="preserve"> with 200ms inactivity timer &gt; heartbeat with 80ms inactivity timer.</w:t>
      </w:r>
      <w:r w:rsidR="009B5263">
        <w:t xml:space="preserve"> In particular, heartbeat traffic has a limited power saving because the data </w:t>
      </w:r>
      <w:r w:rsidR="00C239E0">
        <w:t>reception</w:t>
      </w:r>
      <w:r w:rsidR="009B5263">
        <w:t xml:space="preserve"> </w:t>
      </w:r>
      <w:r w:rsidR="00B23EBD">
        <w:t>occupies a very small portion</w:t>
      </w:r>
      <w:r w:rsidR="00456972">
        <w:t xml:space="preserve"> in the entire UE operation time.</w:t>
      </w:r>
      <w:r w:rsidR="00077D38">
        <w:t xml:space="preserve"> When other power saving techniques including 1</w:t>
      </w:r>
      <w:r w:rsidR="004966BA">
        <w:t xml:space="preserve"> </w:t>
      </w:r>
      <w:r w:rsidR="00077D38">
        <w:t xml:space="preserve">Rx and cross-slot scheduling are </w:t>
      </w:r>
      <w:r w:rsidR="002F3275">
        <w:t>adopted</w:t>
      </w:r>
      <w:r w:rsidR="00077D38">
        <w:t>, the power saving gain</w:t>
      </w:r>
      <w:r w:rsidR="002F3275">
        <w:t xml:space="preserve"> due to BD reduction</w:t>
      </w:r>
      <w:r w:rsidR="00077D38">
        <w:t xml:space="preserve"> becomes smaller</w:t>
      </w:r>
      <w:r w:rsidR="002F3275">
        <w:t xml:space="preserve"> </w:t>
      </w:r>
      <w:r w:rsidR="007C76AA">
        <w:t xml:space="preserve">as </w:t>
      </w:r>
      <w:r w:rsidR="00085784">
        <w:t xml:space="preserve">the total </w:t>
      </w:r>
      <w:r w:rsidR="00680990">
        <w:t>power consumption for data reception related operation</w:t>
      </w:r>
      <w:r w:rsidR="0056283D">
        <w:t>s</w:t>
      </w:r>
      <w:r w:rsidR="00680990">
        <w:t xml:space="preserve"> </w:t>
      </w:r>
      <w:r w:rsidR="00085784">
        <w:t>becomes smaller</w:t>
      </w:r>
      <w:r w:rsidR="005C1A85">
        <w:t>.</w:t>
      </w:r>
      <w:r w:rsidR="00B330C8">
        <w:t xml:space="preserve"> </w:t>
      </w:r>
      <w:r w:rsidR="00E165EC">
        <w:t>A</w:t>
      </w:r>
      <w:r w:rsidR="00DA1FAB">
        <w:t xml:space="preserve">lthough there is no requirement for evaluating other higher data rate traffics, these traffics </w:t>
      </w:r>
      <w:r w:rsidR="009160EE">
        <w:t>exists</w:t>
      </w:r>
      <w:r w:rsidR="00DA1FAB">
        <w:t xml:space="preserve"> for RedCap </w:t>
      </w:r>
      <w:r w:rsidR="009160EE">
        <w:t>use cases</w:t>
      </w:r>
      <w:r w:rsidR="00DA1FAB">
        <w:t xml:space="preserve">. For those traffics, the </w:t>
      </w:r>
      <w:r w:rsidR="0088717E">
        <w:t>power saving gain is expected to be larger.</w:t>
      </w:r>
    </w:p>
    <w:p w14:paraId="3DE72B6A" w14:textId="569446A2" w:rsidR="007D0B46" w:rsidRPr="004E40D2" w:rsidRDefault="007D30ED" w:rsidP="002703A4">
      <w:bookmarkStart w:id="2" w:name="o1"/>
      <w:r w:rsidRPr="00B609E6">
        <w:rPr>
          <w:b/>
        </w:rPr>
        <w:t xml:space="preserve">Observation </w:t>
      </w:r>
      <w:r w:rsidRPr="00B609E6">
        <w:rPr>
          <w:b/>
        </w:rPr>
        <w:fldChar w:fldCharType="begin"/>
      </w:r>
      <w:r w:rsidRPr="00B609E6">
        <w:rPr>
          <w:b/>
        </w:rPr>
        <w:instrText xml:space="preserve"> SEQ Observation \* ARABIC </w:instrText>
      </w:r>
      <w:r w:rsidRPr="00B609E6">
        <w:rPr>
          <w:b/>
        </w:rPr>
        <w:fldChar w:fldCharType="separate"/>
      </w:r>
      <w:r w:rsidR="00F953DC">
        <w:rPr>
          <w:b/>
          <w:noProof/>
        </w:rPr>
        <w:t>1</w:t>
      </w:r>
      <w:r w:rsidRPr="00B609E6">
        <w:rPr>
          <w:b/>
        </w:rPr>
        <w:fldChar w:fldCharType="end"/>
      </w:r>
      <w:r w:rsidRPr="00B609E6">
        <w:rPr>
          <w:b/>
        </w:rPr>
        <w:t>:</w:t>
      </w:r>
      <w:r w:rsidR="0036407D" w:rsidRPr="00B609E6">
        <w:rPr>
          <w:b/>
        </w:rPr>
        <w:t xml:space="preserve"> </w:t>
      </w:r>
      <w:r w:rsidR="00225A77" w:rsidRPr="00B609E6">
        <w:rPr>
          <w:b/>
        </w:rPr>
        <w:t>P</w:t>
      </w:r>
      <w:r w:rsidR="0036407D" w:rsidRPr="00B609E6">
        <w:rPr>
          <w:b/>
        </w:rPr>
        <w:t xml:space="preserve">ower saving gain </w:t>
      </w:r>
      <w:r w:rsidR="006823CD" w:rsidRPr="00B609E6">
        <w:rPr>
          <w:b/>
        </w:rPr>
        <w:t>by</w:t>
      </w:r>
      <w:r w:rsidR="0036407D" w:rsidRPr="00B609E6">
        <w:rPr>
          <w:b/>
        </w:rPr>
        <w:t xml:space="preserve"> BD reduction </w:t>
      </w:r>
      <w:r w:rsidR="00BB4B3C" w:rsidRPr="00B609E6">
        <w:rPr>
          <w:b/>
        </w:rPr>
        <w:t>has a dependency on traffic pattern</w:t>
      </w:r>
      <w:r w:rsidR="006823CD" w:rsidRPr="00B609E6">
        <w:rPr>
          <w:b/>
        </w:rPr>
        <w:t>, number of receiver antennas and scheduling scheme</w:t>
      </w:r>
      <w:r w:rsidR="00A603C1">
        <w:rPr>
          <w:b/>
        </w:rPr>
        <w:t xml:space="preserve">. </w:t>
      </w:r>
      <w:r w:rsidR="007D0B46" w:rsidRPr="007D0B46">
        <w:rPr>
          <w:b/>
        </w:rPr>
        <w:t xml:space="preserve">Power saving gain can be larger for </w:t>
      </w:r>
      <w:r w:rsidR="005F3B5F">
        <w:rPr>
          <w:b/>
        </w:rPr>
        <w:t xml:space="preserve">other </w:t>
      </w:r>
      <w:r w:rsidR="007D0B46" w:rsidRPr="007D0B46">
        <w:rPr>
          <w:b/>
        </w:rPr>
        <w:t>higher data rate traffics</w:t>
      </w:r>
      <w:r w:rsidR="005F3B5F">
        <w:rPr>
          <w:b/>
        </w:rPr>
        <w:t xml:space="preserve"> </w:t>
      </w:r>
      <w:r w:rsidR="00FB3F8D">
        <w:rPr>
          <w:b/>
        </w:rPr>
        <w:t>of</w:t>
      </w:r>
      <w:r w:rsidR="005F3B5F">
        <w:rPr>
          <w:b/>
        </w:rPr>
        <w:t xml:space="preserve"> RedCap use cases</w:t>
      </w:r>
      <w:r w:rsidR="007D0B46" w:rsidRPr="007D0B46">
        <w:rPr>
          <w:b/>
        </w:rPr>
        <w:t xml:space="preserve"> </w:t>
      </w:r>
      <w:r w:rsidR="002F2ED7">
        <w:rPr>
          <w:b/>
        </w:rPr>
        <w:t>than IM, heartbeat and VoIP</w:t>
      </w:r>
      <w:r w:rsidR="007D0B46" w:rsidRPr="007D0B46">
        <w:rPr>
          <w:b/>
        </w:rPr>
        <w:t>.</w:t>
      </w:r>
    </w:p>
    <w:bookmarkEnd w:id="2"/>
    <w:p w14:paraId="3A0734F0" w14:textId="0256F9E2" w:rsidR="000E369B" w:rsidRDefault="00927228" w:rsidP="000E369B">
      <w:pPr>
        <w:pStyle w:val="Heading1"/>
        <w:jc w:val="both"/>
      </w:pPr>
      <w:r>
        <w:t xml:space="preserve">PDCCH Blocking Probability </w:t>
      </w:r>
      <w:r w:rsidR="00290603">
        <w:t>Evaluation</w:t>
      </w:r>
    </w:p>
    <w:p w14:paraId="0D15FBF6" w14:textId="3A3E8AFC" w:rsidR="00593B79" w:rsidRPr="003E77BF" w:rsidRDefault="00593B79" w:rsidP="00593B79">
      <w:r>
        <w:rPr>
          <w:lang w:val="en-GB"/>
        </w:rPr>
        <w:t xml:space="preserve">In this section, we provide evaluation results of PDCCH blocking probability </w:t>
      </w:r>
      <w:r w:rsidR="00F51D6E">
        <w:rPr>
          <w:lang w:val="en-GB"/>
        </w:rPr>
        <w:t>for</w:t>
      </w:r>
      <w:r>
        <w:rPr>
          <w:lang w:val="en-GB"/>
        </w:rPr>
        <w:t xml:space="preserve"> BD limit</w:t>
      </w:r>
      <w:r w:rsidR="00F51D6E">
        <w:rPr>
          <w:lang w:val="en-GB"/>
        </w:rPr>
        <w:t xml:space="preserve"> reduction</w:t>
      </w:r>
      <w:r>
        <w:rPr>
          <w:lang w:val="en-GB"/>
        </w:rPr>
        <w:t>. We considered</w:t>
      </w:r>
      <w:r w:rsidR="009A6A4C">
        <w:rPr>
          <w:lang w:val="en-GB"/>
        </w:rPr>
        <w:t xml:space="preserve"> the following</w:t>
      </w:r>
      <w:r>
        <w:rPr>
          <w:lang w:val="en-GB"/>
        </w:rPr>
        <w:t xml:space="preserve"> three aggregation level (AL) distributions for</w:t>
      </w:r>
      <w:r w:rsidR="00182801">
        <w:rPr>
          <w:lang w:val="en-GB"/>
        </w:rPr>
        <w:t xml:space="preserve"> the set of</w:t>
      </w:r>
      <w:r>
        <w:rPr>
          <w:lang w:val="en-GB"/>
        </w:rPr>
        <w:t xml:space="preserve"> AL</w:t>
      </w:r>
      <w:r w:rsidRPr="003E77BF">
        <w:t xml:space="preserve"> values </w:t>
      </w:r>
      <w:r w:rsidR="002703A4">
        <w:t>[</w:t>
      </w:r>
      <w:r w:rsidRPr="003E77BF">
        <w:t>1, 2, 4, 8, 16</w:t>
      </w:r>
      <w:r w:rsidR="002703A4">
        <w:t>]</w:t>
      </w:r>
    </w:p>
    <w:p w14:paraId="1F6FC46A" w14:textId="088B445B" w:rsidR="00593B79" w:rsidRPr="00F76DA5" w:rsidRDefault="007D63C1" w:rsidP="00593B79">
      <w:pPr>
        <w:pStyle w:val="ListParagraph"/>
        <w:numPr>
          <w:ilvl w:val="0"/>
          <w:numId w:val="17"/>
        </w:numPr>
        <w:rPr>
          <w:rFonts w:ascii="Times New Roman" w:hAnsi="Times New Roman"/>
          <w:sz w:val="20"/>
          <w:szCs w:val="20"/>
        </w:rPr>
      </w:pPr>
      <w:r w:rsidRPr="00B60265">
        <w:rPr>
          <w:rFonts w:asciiTheme="majorBidi" w:hAnsiTheme="majorBidi" w:cstheme="majorBidi"/>
          <w:sz w:val="20"/>
          <w:szCs w:val="20"/>
          <w:lang w:eastAsia="zh-CN"/>
        </w:rPr>
        <w:t xml:space="preserve">Configuration </w:t>
      </w:r>
      <w:r w:rsidR="00593B79" w:rsidRPr="00F76DA5">
        <w:rPr>
          <w:rFonts w:ascii="Times New Roman" w:hAnsi="Times New Roman"/>
          <w:sz w:val="20"/>
          <w:szCs w:val="20"/>
        </w:rPr>
        <w:t>1: [0.5, 0.4, 0.05, 0.03, 0.02]</w:t>
      </w:r>
    </w:p>
    <w:p w14:paraId="1DCEEB41" w14:textId="2019CEE6" w:rsidR="00593B79" w:rsidRPr="00F76DA5" w:rsidRDefault="007D63C1" w:rsidP="00593B79">
      <w:pPr>
        <w:pStyle w:val="ListParagraph"/>
        <w:numPr>
          <w:ilvl w:val="0"/>
          <w:numId w:val="17"/>
        </w:numPr>
        <w:rPr>
          <w:rFonts w:ascii="Times New Roman" w:hAnsi="Times New Roman"/>
          <w:sz w:val="20"/>
          <w:szCs w:val="20"/>
        </w:rPr>
      </w:pPr>
      <w:r w:rsidRPr="00B60265">
        <w:rPr>
          <w:rFonts w:asciiTheme="majorBidi" w:hAnsiTheme="majorBidi" w:cstheme="majorBidi"/>
          <w:sz w:val="20"/>
          <w:szCs w:val="20"/>
          <w:lang w:eastAsia="zh-CN"/>
        </w:rPr>
        <w:t xml:space="preserve">Configuration </w:t>
      </w:r>
      <w:r w:rsidR="00593B79" w:rsidRPr="00F76DA5">
        <w:rPr>
          <w:rFonts w:ascii="Times New Roman" w:hAnsi="Times New Roman"/>
          <w:sz w:val="20"/>
          <w:szCs w:val="20"/>
        </w:rPr>
        <w:t xml:space="preserve">2: [0.1, 0.2, 0.4, 0.2, 0.1] </w:t>
      </w:r>
    </w:p>
    <w:p w14:paraId="2623E0CD" w14:textId="722FDBF1" w:rsidR="00593B79" w:rsidRDefault="007D63C1" w:rsidP="00593B79">
      <w:pPr>
        <w:pStyle w:val="ListParagraph"/>
        <w:numPr>
          <w:ilvl w:val="0"/>
          <w:numId w:val="17"/>
        </w:numPr>
        <w:rPr>
          <w:rFonts w:ascii="Times New Roman" w:hAnsi="Times New Roman"/>
          <w:sz w:val="20"/>
          <w:szCs w:val="20"/>
        </w:rPr>
      </w:pPr>
      <w:r w:rsidRPr="00B60265">
        <w:rPr>
          <w:rFonts w:asciiTheme="majorBidi" w:hAnsiTheme="majorBidi" w:cstheme="majorBidi"/>
          <w:sz w:val="20"/>
          <w:szCs w:val="20"/>
          <w:lang w:eastAsia="zh-CN"/>
        </w:rPr>
        <w:t xml:space="preserve">Configuration </w:t>
      </w:r>
      <w:r w:rsidR="00593B79" w:rsidRPr="00F76DA5">
        <w:rPr>
          <w:rFonts w:ascii="Times New Roman" w:hAnsi="Times New Roman"/>
          <w:sz w:val="20"/>
          <w:szCs w:val="20"/>
        </w:rPr>
        <w:t>3: [0.05, 0.05, 0.2, 0.3, 0.4]</w:t>
      </w:r>
    </w:p>
    <w:p w14:paraId="3AF4BCF5" w14:textId="682534FE" w:rsidR="00650CD3" w:rsidRDefault="00CD327C" w:rsidP="0097762E">
      <w:pPr>
        <w:jc w:val="both"/>
      </w:pPr>
      <w:r>
        <w:t xml:space="preserve">Settings </w:t>
      </w:r>
      <w:r w:rsidR="00593B79">
        <w:t xml:space="preserve">for the evaluation are </w:t>
      </w:r>
      <w:r w:rsidR="00987518">
        <w:t xml:space="preserve">included </w:t>
      </w:r>
      <w:r w:rsidR="00BD2731">
        <w:t>in the</w:t>
      </w:r>
      <w:r w:rsidR="00593B79">
        <w:t xml:space="preserve"> follow</w:t>
      </w:r>
      <w:r w:rsidR="00BD2731">
        <w:t xml:space="preserve">ing table. </w:t>
      </w:r>
      <w:r w:rsidR="0097762E">
        <w:rPr>
          <w:lang w:eastAsia="zh-CN"/>
        </w:rPr>
        <w:t>It</w:t>
      </w:r>
      <w:r w:rsidR="00BD2731">
        <w:rPr>
          <w:lang w:eastAsia="zh-CN"/>
        </w:rPr>
        <w:t xml:space="preserve"> is assumed that the CORESET </w:t>
      </w:r>
      <w:r w:rsidR="002944C2">
        <w:rPr>
          <w:lang w:eastAsia="zh-CN"/>
        </w:rPr>
        <w:t xml:space="preserve">has 2 </w:t>
      </w:r>
      <w:r w:rsidR="00BD2731">
        <w:rPr>
          <w:lang w:eastAsia="zh-CN"/>
        </w:rPr>
        <w:t>symbols</w:t>
      </w:r>
      <w:r w:rsidR="003E15C7">
        <w:rPr>
          <w:lang w:eastAsia="zh-CN"/>
        </w:rPr>
        <w:t xml:space="preserve">, </w:t>
      </w:r>
      <w:r w:rsidR="00BD2731">
        <w:rPr>
          <w:lang w:eastAsia="zh-CN"/>
        </w:rPr>
        <w:t>the n</w:t>
      </w:r>
      <w:r w:rsidR="00BD2731" w:rsidRPr="00D334E0">
        <w:rPr>
          <w:lang w:eastAsia="zh-CN"/>
        </w:rPr>
        <w:t xml:space="preserve">umber of DCI sizes per </w:t>
      </w:r>
      <w:r w:rsidR="00C562E1">
        <w:rPr>
          <w:lang w:eastAsia="zh-CN"/>
        </w:rPr>
        <w:t xml:space="preserve">PDCCH candidate </w:t>
      </w:r>
      <w:r w:rsidR="00BD2731" w:rsidRPr="00D334E0">
        <w:rPr>
          <w:lang w:eastAsia="zh-CN"/>
        </w:rPr>
        <w:t>is</w:t>
      </w:r>
      <w:r w:rsidR="00BD2731">
        <w:rPr>
          <w:lang w:eastAsia="zh-CN"/>
        </w:rPr>
        <w:t xml:space="preserve"> 2</w:t>
      </w:r>
      <w:r w:rsidR="003E15C7">
        <w:rPr>
          <w:lang w:eastAsia="zh-CN"/>
        </w:rPr>
        <w:t xml:space="preserve"> and</w:t>
      </w:r>
      <w:r w:rsidR="00BD2731">
        <w:rPr>
          <w:lang w:eastAsia="zh-CN"/>
        </w:rPr>
        <w:t xml:space="preserve"> </w:t>
      </w:r>
      <w:r w:rsidR="003E15C7">
        <w:rPr>
          <w:lang w:eastAsia="zh-CN"/>
        </w:rPr>
        <w:t>t</w:t>
      </w:r>
      <w:r w:rsidR="00690D9E">
        <w:rPr>
          <w:lang w:eastAsia="zh-CN"/>
        </w:rPr>
        <w:t xml:space="preserve">he </w:t>
      </w:r>
      <w:r w:rsidR="00690D9E" w:rsidRPr="009F41DE">
        <w:rPr>
          <w:rFonts w:asciiTheme="majorBidi" w:hAnsiTheme="majorBidi" w:cstheme="majorBidi"/>
          <w:lang w:eastAsia="zh-CN"/>
        </w:rPr>
        <w:t>PDCCH is blocked if it can’t be scheduled</w:t>
      </w:r>
      <w:r w:rsidR="00690D9E">
        <w:rPr>
          <w:rFonts w:asciiTheme="majorBidi" w:hAnsiTheme="majorBidi" w:cstheme="majorBidi"/>
          <w:lang w:eastAsia="zh-CN"/>
        </w:rPr>
        <w:t xml:space="preserve"> </w:t>
      </w:r>
      <w:r w:rsidR="00690D9E" w:rsidRPr="009F41DE">
        <w:rPr>
          <w:rFonts w:asciiTheme="majorBidi" w:hAnsiTheme="majorBidi" w:cstheme="majorBidi"/>
          <w:lang w:eastAsia="zh-CN"/>
        </w:rPr>
        <w:t>in the given slot</w:t>
      </w:r>
      <w:r w:rsidR="00A275CC">
        <w:rPr>
          <w:rFonts w:asciiTheme="majorBidi" w:hAnsiTheme="majorBidi" w:cstheme="majorBidi"/>
          <w:lang w:eastAsia="zh-CN"/>
        </w:rPr>
        <w:t>.</w:t>
      </w:r>
    </w:p>
    <w:tbl>
      <w:tblPr>
        <w:tblStyle w:val="TableGrid"/>
        <w:tblW w:w="7912" w:type="dxa"/>
        <w:jc w:val="center"/>
        <w:tblLook w:val="0600" w:firstRow="0" w:lastRow="0" w:firstColumn="0" w:lastColumn="0" w:noHBand="1" w:noVBand="1"/>
      </w:tblPr>
      <w:tblGrid>
        <w:gridCol w:w="2875"/>
        <w:gridCol w:w="5037"/>
      </w:tblGrid>
      <w:tr w:rsidR="009A31BD" w:rsidRPr="009A31BD" w14:paraId="665ECEF2" w14:textId="77777777" w:rsidTr="009A31BD">
        <w:trPr>
          <w:trHeight w:val="405"/>
          <w:jc w:val="center"/>
        </w:trPr>
        <w:tc>
          <w:tcPr>
            <w:tcW w:w="2875" w:type="dxa"/>
            <w:hideMark/>
          </w:tcPr>
          <w:p w14:paraId="21BF5C2C" w14:textId="77777777" w:rsidR="009A31BD" w:rsidRPr="009A31BD" w:rsidRDefault="009A31BD" w:rsidP="009A31BD">
            <w:pPr>
              <w:spacing w:before="60" w:after="60"/>
              <w:jc w:val="left"/>
            </w:pPr>
            <w:r w:rsidRPr="009A31BD">
              <w:rPr>
                <w:b/>
                <w:bCs/>
              </w:rPr>
              <w:t>Parameters</w:t>
            </w:r>
          </w:p>
        </w:tc>
        <w:tc>
          <w:tcPr>
            <w:tcW w:w="5037" w:type="dxa"/>
            <w:hideMark/>
          </w:tcPr>
          <w:p w14:paraId="453FBB48" w14:textId="77777777" w:rsidR="009A31BD" w:rsidRPr="009A31BD" w:rsidRDefault="009A31BD" w:rsidP="009A31BD">
            <w:pPr>
              <w:spacing w:before="60" w:after="60"/>
              <w:jc w:val="left"/>
            </w:pPr>
            <w:r w:rsidRPr="009A31BD">
              <w:rPr>
                <w:b/>
                <w:bCs/>
              </w:rPr>
              <w:t>Assumptions</w:t>
            </w:r>
          </w:p>
        </w:tc>
      </w:tr>
      <w:tr w:rsidR="009A31BD" w:rsidRPr="009A31BD" w14:paraId="118C1AA6" w14:textId="77777777" w:rsidTr="009A31BD">
        <w:trPr>
          <w:trHeight w:val="683"/>
          <w:jc w:val="center"/>
        </w:trPr>
        <w:tc>
          <w:tcPr>
            <w:tcW w:w="2875" w:type="dxa"/>
            <w:hideMark/>
          </w:tcPr>
          <w:p w14:paraId="5E35FB3F" w14:textId="77777777" w:rsidR="009A31BD" w:rsidRPr="009A31BD" w:rsidRDefault="009A31BD" w:rsidP="009A31BD">
            <w:pPr>
              <w:spacing w:before="60" w:after="60"/>
              <w:jc w:val="left"/>
            </w:pPr>
            <w:r w:rsidRPr="009A31BD">
              <w:t xml:space="preserve">SCS/BW  </w:t>
            </w:r>
          </w:p>
        </w:tc>
        <w:tc>
          <w:tcPr>
            <w:tcW w:w="5037" w:type="dxa"/>
            <w:hideMark/>
          </w:tcPr>
          <w:p w14:paraId="57F477DA" w14:textId="45D3D067" w:rsidR="009A31BD" w:rsidRPr="009A31BD" w:rsidRDefault="009A31BD" w:rsidP="009A31BD">
            <w:pPr>
              <w:spacing w:before="60" w:after="60"/>
              <w:jc w:val="left"/>
            </w:pPr>
            <w:r w:rsidRPr="009A31BD">
              <w:rPr>
                <w:lang w:val="de-DE"/>
              </w:rPr>
              <w:t>FR1: 30KHz/20MHz</w:t>
            </w:r>
            <w:r w:rsidRPr="009A31BD">
              <w:rPr>
                <w:lang w:val="de-DE"/>
              </w:rPr>
              <w:br/>
              <w:t>FR2: 120KHz/100MHz</w:t>
            </w:r>
          </w:p>
        </w:tc>
      </w:tr>
      <w:tr w:rsidR="009A31BD" w:rsidRPr="009A31BD" w14:paraId="5635478C" w14:textId="77777777" w:rsidTr="009A31BD">
        <w:trPr>
          <w:trHeight w:val="405"/>
          <w:jc w:val="center"/>
        </w:trPr>
        <w:tc>
          <w:tcPr>
            <w:tcW w:w="2875" w:type="dxa"/>
            <w:hideMark/>
          </w:tcPr>
          <w:p w14:paraId="46E7172A" w14:textId="77777777" w:rsidR="009A31BD" w:rsidRPr="009A31BD" w:rsidRDefault="009A31BD" w:rsidP="009A31BD">
            <w:pPr>
              <w:spacing w:before="60" w:after="60"/>
              <w:jc w:val="left"/>
            </w:pPr>
            <w:r w:rsidRPr="009A31BD">
              <w:lastRenderedPageBreak/>
              <w:t xml:space="preserve">CORESET duration </w:t>
            </w:r>
          </w:p>
        </w:tc>
        <w:tc>
          <w:tcPr>
            <w:tcW w:w="5037" w:type="dxa"/>
            <w:hideMark/>
          </w:tcPr>
          <w:p w14:paraId="2A707D53" w14:textId="6F2CCA29" w:rsidR="009A31BD" w:rsidRPr="009A31BD" w:rsidRDefault="009A31BD" w:rsidP="009A31BD">
            <w:pPr>
              <w:spacing w:before="60" w:after="60"/>
              <w:jc w:val="left"/>
            </w:pPr>
            <w:r w:rsidRPr="009A31BD">
              <w:t>2 symbols</w:t>
            </w:r>
          </w:p>
        </w:tc>
      </w:tr>
      <w:tr w:rsidR="009A31BD" w:rsidRPr="009A31BD" w14:paraId="67E1150B" w14:textId="77777777" w:rsidTr="009A31BD">
        <w:trPr>
          <w:trHeight w:val="405"/>
          <w:jc w:val="center"/>
        </w:trPr>
        <w:tc>
          <w:tcPr>
            <w:tcW w:w="2875" w:type="dxa"/>
            <w:hideMark/>
          </w:tcPr>
          <w:p w14:paraId="5506AC96" w14:textId="72D23849" w:rsidR="009A31BD" w:rsidRPr="009A31BD" w:rsidRDefault="00BA5820" w:rsidP="009A31BD">
            <w:pPr>
              <w:spacing w:before="60" w:after="60"/>
              <w:jc w:val="left"/>
            </w:pPr>
            <w:r>
              <w:t xml:space="preserve">Number of </w:t>
            </w:r>
            <w:r w:rsidR="009A31BD" w:rsidRPr="009A31BD">
              <w:t>DCI size</w:t>
            </w:r>
            <w:r>
              <w:t>s</w:t>
            </w:r>
          </w:p>
        </w:tc>
        <w:tc>
          <w:tcPr>
            <w:tcW w:w="5037" w:type="dxa"/>
            <w:hideMark/>
          </w:tcPr>
          <w:p w14:paraId="7C17D174" w14:textId="766EE350" w:rsidR="009A31BD" w:rsidRPr="009A31BD" w:rsidRDefault="00BA5820" w:rsidP="009A31BD">
            <w:pPr>
              <w:spacing w:before="60" w:after="60"/>
              <w:jc w:val="left"/>
            </w:pPr>
            <w:r>
              <w:t>2</w:t>
            </w:r>
          </w:p>
        </w:tc>
      </w:tr>
      <w:tr w:rsidR="009A31BD" w:rsidRPr="009A31BD" w14:paraId="586C8A3B" w14:textId="77777777" w:rsidTr="00C66411">
        <w:trPr>
          <w:trHeight w:val="50"/>
          <w:jc w:val="center"/>
        </w:trPr>
        <w:tc>
          <w:tcPr>
            <w:tcW w:w="2875" w:type="dxa"/>
            <w:hideMark/>
          </w:tcPr>
          <w:p w14:paraId="40F1482C" w14:textId="77777777" w:rsidR="009A31BD" w:rsidRPr="009A31BD" w:rsidRDefault="009A31BD" w:rsidP="009A31BD">
            <w:pPr>
              <w:spacing w:before="60" w:after="60"/>
              <w:jc w:val="left"/>
            </w:pPr>
            <w:r w:rsidRPr="009A31BD">
              <w:t>Delay toleration (Slot)</w:t>
            </w:r>
          </w:p>
        </w:tc>
        <w:tc>
          <w:tcPr>
            <w:tcW w:w="5037" w:type="dxa"/>
            <w:hideMark/>
          </w:tcPr>
          <w:p w14:paraId="036A9F86" w14:textId="60AE7354" w:rsidR="009A31BD" w:rsidRPr="009A31BD" w:rsidRDefault="009A31BD" w:rsidP="009A31BD">
            <w:pPr>
              <w:spacing w:before="60" w:after="60"/>
              <w:jc w:val="left"/>
            </w:pPr>
            <w:r w:rsidRPr="009A31BD">
              <w:t>1</w:t>
            </w:r>
          </w:p>
        </w:tc>
      </w:tr>
    </w:tbl>
    <w:p w14:paraId="566FE163" w14:textId="5FF40C7A" w:rsidR="00560684" w:rsidRDefault="00294974" w:rsidP="00560684">
      <w:r>
        <w:t xml:space="preserve">Regarding the number of PDCCH candidates per AL, </w:t>
      </w:r>
      <w:r w:rsidR="00CC0C43">
        <w:t>t</w:t>
      </w:r>
      <w:r w:rsidR="00560684">
        <w:t xml:space="preserve">here was no agreement on the specific </w:t>
      </w:r>
      <w:r w:rsidR="00CA76E2">
        <w:t>values from</w:t>
      </w:r>
      <w:r w:rsidR="00560684">
        <w:t xml:space="preserve"> RAN1 #102</w:t>
      </w:r>
      <w:r w:rsidR="006564F9">
        <w:t>-</w:t>
      </w:r>
      <w:r w:rsidR="00560684">
        <w:t>e. In this section</w:t>
      </w:r>
      <w:r w:rsidR="004300C9">
        <w:t>,</w:t>
      </w:r>
      <w:r w:rsidR="00560684">
        <w:t xml:space="preserve"> we </w:t>
      </w:r>
      <w:r w:rsidR="00512B51">
        <w:t xml:space="preserve">have </w:t>
      </w:r>
      <w:r w:rsidR="00560684">
        <w:t>evaluate</w:t>
      </w:r>
      <w:r w:rsidR="00512B51">
        <w:t>d</w:t>
      </w:r>
      <w:r w:rsidR="00560684">
        <w:t xml:space="preserve"> two options</w:t>
      </w:r>
    </w:p>
    <w:p w14:paraId="1D266CCE" w14:textId="77777777" w:rsidR="00560684" w:rsidRPr="00A20294" w:rsidRDefault="00560684" w:rsidP="00560684">
      <w:pPr>
        <w:pStyle w:val="ListParagraph"/>
        <w:numPr>
          <w:ilvl w:val="0"/>
          <w:numId w:val="29"/>
        </w:numPr>
        <w:rPr>
          <w:rFonts w:ascii="Times New Roman" w:hAnsi="Times New Roman"/>
          <w:sz w:val="20"/>
          <w:szCs w:val="20"/>
        </w:rPr>
      </w:pPr>
      <w:r w:rsidRPr="00A20294">
        <w:rPr>
          <w:rFonts w:ascii="Times New Roman" w:hAnsi="Times New Roman"/>
          <w:sz w:val="20"/>
          <w:szCs w:val="20"/>
        </w:rPr>
        <w:t xml:space="preserve">Option 1: A </w:t>
      </w:r>
      <w:r>
        <w:rPr>
          <w:rFonts w:ascii="Times New Roman" w:hAnsi="Times New Roman"/>
          <w:sz w:val="20"/>
          <w:szCs w:val="20"/>
          <w:lang w:val="en-GB"/>
        </w:rPr>
        <w:t>s</w:t>
      </w:r>
      <w:r w:rsidRPr="00A20294">
        <w:rPr>
          <w:rFonts w:ascii="Times New Roman" w:hAnsi="Times New Roman"/>
          <w:sz w:val="20"/>
          <w:szCs w:val="20"/>
          <w:lang w:val="en-GB"/>
        </w:rPr>
        <w:t>ingle AL is configured for each UE</w:t>
      </w:r>
    </w:p>
    <w:p w14:paraId="6628EC81" w14:textId="17137B9C" w:rsidR="00560684" w:rsidRPr="005E6699" w:rsidRDefault="00560684" w:rsidP="00560684">
      <w:pPr>
        <w:pStyle w:val="ListParagraph"/>
        <w:numPr>
          <w:ilvl w:val="0"/>
          <w:numId w:val="29"/>
        </w:numPr>
        <w:rPr>
          <w:rFonts w:ascii="Times New Roman" w:hAnsi="Times New Roman"/>
          <w:sz w:val="20"/>
          <w:szCs w:val="20"/>
        </w:rPr>
      </w:pPr>
      <w:r w:rsidRPr="005E6699">
        <w:rPr>
          <w:rFonts w:ascii="Times New Roman" w:hAnsi="Times New Roman"/>
          <w:sz w:val="20"/>
          <w:szCs w:val="20"/>
        </w:rPr>
        <w:t xml:space="preserve">Option 2: </w:t>
      </w:r>
      <w:r w:rsidRPr="00A07C90">
        <w:rPr>
          <w:rFonts w:ascii="Times New Roman" w:hAnsi="Times New Roman"/>
          <w:sz w:val="20"/>
          <w:szCs w:val="20"/>
          <w:lang w:val="en-GB"/>
        </w:rPr>
        <w:t>All ALs</w:t>
      </w:r>
      <w:r w:rsidRPr="00A20294">
        <w:rPr>
          <w:rFonts w:ascii="Times New Roman" w:hAnsi="Times New Roman"/>
          <w:b/>
          <w:bCs/>
          <w:sz w:val="20"/>
          <w:szCs w:val="20"/>
          <w:lang w:val="en-GB"/>
        </w:rPr>
        <w:t xml:space="preserve"> </w:t>
      </w:r>
      <w:r w:rsidRPr="00A20294">
        <w:rPr>
          <w:rFonts w:ascii="Times New Roman" w:hAnsi="Times New Roman"/>
          <w:sz w:val="20"/>
          <w:szCs w:val="20"/>
          <w:lang w:val="en-GB"/>
        </w:rPr>
        <w:t xml:space="preserve">are configured </w:t>
      </w:r>
      <w:r>
        <w:rPr>
          <w:rFonts w:ascii="Times New Roman" w:hAnsi="Times New Roman"/>
          <w:sz w:val="20"/>
          <w:szCs w:val="20"/>
          <w:lang w:val="en-GB"/>
        </w:rPr>
        <w:t xml:space="preserve">with the same set of numbers of PDCCH candidates </w:t>
      </w:r>
      <w:r w:rsidRPr="00A20294">
        <w:rPr>
          <w:rFonts w:ascii="Times New Roman" w:hAnsi="Times New Roman"/>
          <w:sz w:val="20"/>
          <w:szCs w:val="20"/>
          <w:lang w:val="en-GB"/>
        </w:rPr>
        <w:t xml:space="preserve">for </w:t>
      </w:r>
      <w:r>
        <w:rPr>
          <w:rFonts w:ascii="Times New Roman" w:hAnsi="Times New Roman"/>
          <w:sz w:val="20"/>
          <w:szCs w:val="20"/>
          <w:lang w:val="en-GB"/>
        </w:rPr>
        <w:t>all</w:t>
      </w:r>
      <w:r w:rsidRPr="00A20294">
        <w:rPr>
          <w:rFonts w:ascii="Times New Roman" w:hAnsi="Times New Roman"/>
          <w:sz w:val="20"/>
          <w:szCs w:val="20"/>
          <w:lang w:val="en-GB"/>
        </w:rPr>
        <w:t xml:space="preserve"> UE</w:t>
      </w:r>
    </w:p>
    <w:p w14:paraId="4B06109E" w14:textId="21A3E84D" w:rsidR="00560684" w:rsidRPr="00A56203" w:rsidRDefault="00560684" w:rsidP="00560684">
      <w:r>
        <w:t xml:space="preserve">Option 1 assumes network tracks the channel condition of each UE. Then network can configure a subset (e.g., 1) of configurable ALs adaptively based on the UE’s channel condition. For example, if the UE is in a high SNR environment, a low AL such as 1 or 2 is configured. If the UE is in a low SNR environment, a high AL such as 8 or 16 is configured. For option 1, the number of PDCCH candidates for each AL is jointly determined by the number of CCEs in </w:t>
      </w:r>
      <w:r w:rsidR="00021CA2">
        <w:t xml:space="preserve">the </w:t>
      </w:r>
      <w:r>
        <w:t>CORESET assuming one PDCCH monitoring occasion per slot, the BD limit and the CCE limit. The n</w:t>
      </w:r>
      <w:r w:rsidRPr="00A56203">
        <w:t xml:space="preserve">umber of PDCCH candidates </w:t>
      </w:r>
      <w:r>
        <w:t>for the</w:t>
      </w:r>
      <w:r w:rsidRPr="00A56203">
        <w:t xml:space="preserve"> AL</w:t>
      </w:r>
      <w:r>
        <w:t xml:space="preserve"> configured to the UE</w:t>
      </w:r>
      <w:r w:rsidRPr="00A56203">
        <w:t xml:space="preserve"> is </w:t>
      </w:r>
      <w:r>
        <w:t xml:space="preserve">then </w:t>
      </w:r>
      <w:r w:rsidRPr="00A56203">
        <w:t xml:space="preserve">given by </w:t>
      </w:r>
      <w:r w:rsidR="00C27104">
        <w:t>the following</w:t>
      </w:r>
      <w:r w:rsidR="001B0D30">
        <w:t xml:space="preserve"> fo</w:t>
      </w:r>
      <w:r w:rsidR="002F5D49">
        <w:t>rmula</w:t>
      </w:r>
    </w:p>
    <w:p w14:paraId="42B84BA0" w14:textId="77777777" w:rsidR="00560684" w:rsidRPr="00A56203" w:rsidRDefault="00CD0EAF" w:rsidP="00560684">
      <m:oMathPara>
        <m:oMathParaPr>
          <m:jc m:val="centerGroup"/>
        </m:oMathParaP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BD limit</m:t>
                          </m:r>
                        </m:num>
                        <m:den>
                          <m:r>
                            <m:rPr>
                              <m:sty m:val="p"/>
                            </m:rPr>
                            <w:rPr>
                              <w:rFonts w:ascii="Cambria Math" w:hAnsi="Cambria Math"/>
                            </w:rPr>
                            <m:t>number of DCI sizes </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min</m:t>
                          </m:r>
                          <m:d>
                            <m:dPr>
                              <m:ctrlPr>
                                <w:rPr>
                                  <w:rFonts w:ascii="Cambria Math" w:hAnsi="Cambria Math"/>
                                  <w:i/>
                                  <w:iCs/>
                                </w:rPr>
                              </m:ctrlPr>
                            </m:dPr>
                            <m:e>
                              <m:r>
                                <m:rPr>
                                  <m:sty m:val="p"/>
                                </m:rPr>
                                <w:rPr>
                                  <w:rFonts w:ascii="Cambria Math" w:hAnsi="Cambria Math"/>
                                </w:rPr>
                                <m:t>CCE limit, number of CCEs in CORESET </m:t>
                              </m:r>
                            </m:e>
                          </m:d>
                        </m:num>
                        <m:den>
                          <m:r>
                            <m:rPr>
                              <m:sty m:val="p"/>
                            </m:rPr>
                            <w:rPr>
                              <w:rFonts w:ascii="Cambria Math" w:hAnsi="Cambria Math"/>
                            </w:rPr>
                            <m:t>aggregation level</m:t>
                          </m:r>
                        </m:den>
                      </m:f>
                    </m:e>
                  </m:d>
                </m:e>
              </m:d>
            </m:e>
          </m:func>
        </m:oMath>
      </m:oMathPara>
    </w:p>
    <w:p w14:paraId="5231AABC" w14:textId="3C064A01" w:rsidR="00560684" w:rsidRDefault="00560684" w:rsidP="00560684">
      <w:r>
        <w:t xml:space="preserve">Option 2 assumes network has no knowledge about the channel condition of each UE. Then for all UEs, network configures the same set of ALs </w:t>
      </w:r>
      <w:r w:rsidR="00051F4F">
        <w:t xml:space="preserve">and </w:t>
      </w:r>
      <w:r>
        <w:t xml:space="preserve">the same set of numbers of PDCCH candidates </w:t>
      </w:r>
      <w:r w:rsidR="00D639D3">
        <w:t xml:space="preserve">associated with </w:t>
      </w:r>
      <w:r>
        <w:t>these ALs</w:t>
      </w:r>
      <w:r w:rsidR="00B16FF4">
        <w:t>.</w:t>
      </w:r>
    </w:p>
    <w:p w14:paraId="6F670E95" w14:textId="4D25081D" w:rsidR="00B16FF4" w:rsidRPr="00560684" w:rsidRDefault="00B16FF4" w:rsidP="00560684">
      <w:r>
        <w:t xml:space="preserve">In reality, network </w:t>
      </w:r>
      <w:r w:rsidR="00FC3B77">
        <w:t>configuration of</w:t>
      </w:r>
      <w:r>
        <w:t xml:space="preserve"> </w:t>
      </w:r>
      <w:r w:rsidR="00BE121B">
        <w:t xml:space="preserve">the number </w:t>
      </w:r>
      <w:r w:rsidR="00FC3B77">
        <w:t>of PDCCH candidates can be in between option 1 and option 2.</w:t>
      </w:r>
    </w:p>
    <w:p w14:paraId="48CC9037" w14:textId="5EB166B9" w:rsidR="0042186F" w:rsidRDefault="0040205D" w:rsidP="0042186F">
      <w:pPr>
        <w:pStyle w:val="Heading2"/>
        <w:rPr>
          <w:lang w:eastAsia="zh-CN"/>
        </w:rPr>
      </w:pPr>
      <w:r>
        <w:rPr>
          <w:lang w:eastAsia="zh-CN"/>
        </w:rPr>
        <w:t>FR1 Evaluation</w:t>
      </w:r>
      <w:r w:rsidR="0042186F" w:rsidRPr="00736E4F">
        <w:rPr>
          <w:lang w:eastAsia="zh-CN"/>
        </w:rPr>
        <w:t xml:space="preserve"> </w:t>
      </w:r>
    </w:p>
    <w:p w14:paraId="2DF59F72" w14:textId="117178F1" w:rsidR="00827D3A" w:rsidRPr="00D7262F" w:rsidRDefault="00C66411" w:rsidP="00C24915">
      <w:pPr>
        <w:rPr>
          <w:rFonts w:asciiTheme="majorBidi" w:hAnsiTheme="majorBidi" w:cstheme="majorBidi"/>
          <w:lang w:eastAsia="zh-CN"/>
        </w:rPr>
      </w:pPr>
      <w:r>
        <w:rPr>
          <w:lang w:val="en-GB" w:eastAsia="zh-CN"/>
        </w:rPr>
        <w:t>For FR1</w:t>
      </w:r>
      <w:r w:rsidR="00E8095D">
        <w:rPr>
          <w:lang w:val="en-GB" w:eastAsia="zh-CN"/>
        </w:rPr>
        <w:t xml:space="preserve"> with </w:t>
      </w:r>
      <w:r w:rsidR="00E8095D">
        <w:rPr>
          <w:lang w:eastAsia="zh-CN"/>
        </w:rPr>
        <w:t xml:space="preserve">SCS = 30 kHz, </w:t>
      </w:r>
      <w:r w:rsidR="00E8095D" w:rsidRPr="0092318E">
        <w:rPr>
          <w:lang w:eastAsia="zh-CN"/>
        </w:rPr>
        <w:t xml:space="preserve">Rel-16 BD limit = </w:t>
      </w:r>
      <w:r w:rsidR="0064691A">
        <w:rPr>
          <w:lang w:eastAsia="zh-CN"/>
        </w:rPr>
        <w:t>36</w:t>
      </w:r>
      <w:r w:rsidR="00E8095D">
        <w:rPr>
          <w:lang w:eastAsia="zh-CN"/>
        </w:rPr>
        <w:t xml:space="preserve"> and</w:t>
      </w:r>
      <w:r w:rsidR="00E8095D" w:rsidRPr="0092318E">
        <w:rPr>
          <w:lang w:eastAsia="zh-CN"/>
        </w:rPr>
        <w:t xml:space="preserve"> CCE limit = </w:t>
      </w:r>
      <w:r w:rsidR="0064691A">
        <w:rPr>
          <w:lang w:eastAsia="zh-CN"/>
        </w:rPr>
        <w:t>5</w:t>
      </w:r>
      <w:r w:rsidR="00B660D6">
        <w:rPr>
          <w:lang w:eastAsia="zh-CN"/>
        </w:rPr>
        <w:t>6</w:t>
      </w:r>
      <w:r w:rsidR="003E4EF6">
        <w:rPr>
          <w:lang w:eastAsia="zh-CN"/>
        </w:rPr>
        <w:t xml:space="preserve"> </w:t>
      </w:r>
      <w:r w:rsidR="003E4EF6">
        <w:rPr>
          <w:lang w:eastAsia="zh-CN"/>
        </w:rPr>
        <w:fldChar w:fldCharType="begin"/>
      </w:r>
      <w:r w:rsidR="003E4EF6">
        <w:rPr>
          <w:lang w:eastAsia="zh-CN"/>
        </w:rPr>
        <w:instrText xml:space="preserve"> REF _Ref40452336 \n \h </w:instrText>
      </w:r>
      <w:r w:rsidR="003E4EF6">
        <w:rPr>
          <w:lang w:eastAsia="zh-CN"/>
        </w:rPr>
      </w:r>
      <w:r w:rsidR="003E4EF6">
        <w:rPr>
          <w:lang w:eastAsia="zh-CN"/>
        </w:rPr>
        <w:fldChar w:fldCharType="separate"/>
      </w:r>
      <w:r w:rsidR="00562036">
        <w:rPr>
          <w:lang w:eastAsia="zh-CN"/>
        </w:rPr>
        <w:t>[4]</w:t>
      </w:r>
      <w:r w:rsidR="003E4EF6">
        <w:rPr>
          <w:lang w:eastAsia="zh-CN"/>
        </w:rPr>
        <w:fldChar w:fldCharType="end"/>
      </w:r>
      <w:r w:rsidR="00E8095D">
        <w:rPr>
          <w:lang w:eastAsia="zh-CN"/>
        </w:rPr>
        <w:t>.</w:t>
      </w:r>
      <w:r w:rsidR="00E8095D">
        <w:rPr>
          <w:lang w:val="en-GB" w:eastAsia="zh-CN"/>
        </w:rPr>
        <w:t xml:space="preserve"> </w:t>
      </w:r>
      <w:r w:rsidR="000B7150">
        <w:rPr>
          <w:rFonts w:asciiTheme="majorBidi" w:hAnsiTheme="majorBidi" w:cstheme="majorBidi"/>
          <w:lang w:eastAsia="zh-CN"/>
        </w:rPr>
        <w:fldChar w:fldCharType="begin"/>
      </w:r>
      <w:r w:rsidR="000B7150">
        <w:rPr>
          <w:rFonts w:asciiTheme="majorBidi" w:hAnsiTheme="majorBidi" w:cstheme="majorBidi"/>
          <w:lang w:eastAsia="zh-CN"/>
        </w:rPr>
        <w:instrText xml:space="preserve"> REF _Ref53579638 \h </w:instrText>
      </w:r>
      <w:r w:rsidR="000B7150">
        <w:rPr>
          <w:rFonts w:asciiTheme="majorBidi" w:hAnsiTheme="majorBidi" w:cstheme="majorBidi"/>
          <w:lang w:eastAsia="zh-CN"/>
        </w:rPr>
      </w:r>
      <w:r w:rsidR="000B7150">
        <w:rPr>
          <w:rFonts w:asciiTheme="majorBidi" w:hAnsiTheme="majorBidi" w:cstheme="majorBidi"/>
          <w:lang w:eastAsia="zh-CN"/>
        </w:rPr>
        <w:fldChar w:fldCharType="separate"/>
      </w:r>
      <w:r w:rsidR="000B7150">
        <w:t xml:space="preserve">Figure </w:t>
      </w:r>
      <w:r w:rsidR="000B7150">
        <w:rPr>
          <w:noProof/>
        </w:rPr>
        <w:t>1</w:t>
      </w:r>
      <w:r w:rsidR="000B7150">
        <w:rPr>
          <w:rFonts w:asciiTheme="majorBidi" w:hAnsiTheme="majorBidi" w:cstheme="majorBidi"/>
          <w:lang w:eastAsia="zh-CN"/>
        </w:rPr>
        <w:fldChar w:fldCharType="end"/>
      </w:r>
      <w:r w:rsidR="00827D3A" w:rsidRPr="007E596F">
        <w:rPr>
          <w:rFonts w:asciiTheme="majorBidi" w:hAnsiTheme="majorBidi" w:cstheme="majorBidi"/>
          <w:lang w:eastAsia="zh-CN"/>
        </w:rPr>
        <w:t xml:space="preserve"> to</w:t>
      </w:r>
      <w:r w:rsidR="000C4092">
        <w:rPr>
          <w:rFonts w:asciiTheme="majorBidi" w:hAnsiTheme="majorBidi" w:cstheme="majorBidi"/>
          <w:lang w:eastAsia="zh-CN"/>
        </w:rPr>
        <w:t xml:space="preserve"> </w:t>
      </w:r>
      <w:r w:rsidR="000C4092" w:rsidRPr="001646C7">
        <w:rPr>
          <w:rFonts w:asciiTheme="majorBidi" w:hAnsiTheme="majorBidi" w:cstheme="majorBidi"/>
          <w:lang w:eastAsia="zh-CN"/>
        </w:rPr>
        <w:fldChar w:fldCharType="begin"/>
      </w:r>
      <w:r w:rsidR="000C4092" w:rsidRPr="000C4092">
        <w:rPr>
          <w:rFonts w:asciiTheme="majorBidi" w:hAnsiTheme="majorBidi" w:cstheme="majorBidi"/>
          <w:lang w:eastAsia="zh-CN"/>
        </w:rPr>
        <w:instrText xml:space="preserve"> REF _Ref53665688 \h </w:instrText>
      </w:r>
      <w:r w:rsidR="000C4092" w:rsidRPr="002703A4">
        <w:rPr>
          <w:rFonts w:asciiTheme="majorBidi" w:hAnsiTheme="majorBidi" w:cstheme="majorBidi"/>
          <w:lang w:eastAsia="zh-CN"/>
        </w:rPr>
        <w:instrText xml:space="preserve"> \* MERGEFORMAT </w:instrText>
      </w:r>
      <w:r w:rsidR="000C4092" w:rsidRPr="001646C7">
        <w:rPr>
          <w:rFonts w:asciiTheme="majorBidi" w:hAnsiTheme="majorBidi" w:cstheme="majorBidi"/>
          <w:lang w:eastAsia="zh-CN"/>
        </w:rPr>
      </w:r>
      <w:r w:rsidR="000C4092" w:rsidRPr="002703A4">
        <w:rPr>
          <w:rFonts w:asciiTheme="majorBidi" w:hAnsiTheme="majorBidi" w:cstheme="majorBidi"/>
          <w:lang w:eastAsia="zh-CN"/>
        </w:rPr>
        <w:fldChar w:fldCharType="separate"/>
      </w:r>
      <w:r w:rsidR="000C4092" w:rsidRPr="002703A4">
        <w:rPr>
          <w:lang w:eastAsia="zh-CN"/>
        </w:rPr>
        <w:t xml:space="preserve">Figure </w:t>
      </w:r>
      <w:r w:rsidR="000C4092" w:rsidRPr="002703A4">
        <w:rPr>
          <w:noProof/>
          <w:lang w:eastAsia="zh-CN"/>
        </w:rPr>
        <w:t>3</w:t>
      </w:r>
      <w:r w:rsidR="000C4092" w:rsidRPr="001646C7">
        <w:rPr>
          <w:rFonts w:asciiTheme="majorBidi" w:hAnsiTheme="majorBidi" w:cstheme="majorBidi"/>
          <w:lang w:eastAsia="zh-CN"/>
        </w:rPr>
        <w:fldChar w:fldCharType="end"/>
      </w:r>
      <w:r w:rsidR="00827D3A" w:rsidRPr="007E596F">
        <w:rPr>
          <w:rFonts w:asciiTheme="majorBidi" w:hAnsiTheme="majorBidi" w:cstheme="majorBidi"/>
          <w:lang w:eastAsia="zh-CN"/>
        </w:rPr>
        <w:t xml:space="preserve"> </w:t>
      </w:r>
      <w:r w:rsidR="00827D3A" w:rsidRPr="00A267B7">
        <w:rPr>
          <w:rFonts w:asciiTheme="majorBidi" w:hAnsiTheme="majorBidi" w:cstheme="majorBidi"/>
          <w:lang w:eastAsia="zh-CN"/>
        </w:rPr>
        <w:t xml:space="preserve">show the effect of reducing the BD limit by [0%, </w:t>
      </w:r>
      <w:r w:rsidR="00827D3A">
        <w:rPr>
          <w:rFonts w:asciiTheme="majorBidi" w:hAnsiTheme="majorBidi" w:cstheme="majorBidi"/>
          <w:lang w:eastAsia="zh-CN"/>
        </w:rPr>
        <w:t>25</w:t>
      </w:r>
      <w:r w:rsidR="00827D3A" w:rsidRPr="00A267B7">
        <w:rPr>
          <w:rFonts w:asciiTheme="majorBidi" w:hAnsiTheme="majorBidi" w:cstheme="majorBidi"/>
          <w:lang w:eastAsia="zh-CN"/>
        </w:rPr>
        <w:t xml:space="preserve">%, </w:t>
      </w:r>
      <w:r w:rsidR="00827D3A">
        <w:rPr>
          <w:rFonts w:asciiTheme="majorBidi" w:hAnsiTheme="majorBidi" w:cstheme="majorBidi"/>
          <w:lang w:eastAsia="zh-CN"/>
        </w:rPr>
        <w:t>5</w:t>
      </w:r>
      <w:r w:rsidR="00827D3A" w:rsidRPr="00A267B7">
        <w:rPr>
          <w:rFonts w:asciiTheme="majorBidi" w:hAnsiTheme="majorBidi" w:cstheme="majorBidi"/>
          <w:lang w:eastAsia="zh-CN"/>
        </w:rPr>
        <w:t>0%]</w:t>
      </w:r>
      <w:r w:rsidR="00827D3A">
        <w:rPr>
          <w:rFonts w:asciiTheme="majorBidi" w:hAnsiTheme="majorBidi" w:cstheme="majorBidi"/>
          <w:lang w:eastAsia="zh-CN"/>
        </w:rPr>
        <w:t xml:space="preserve"> using option 1 for different AL distribution configurations. </w:t>
      </w:r>
    </w:p>
    <w:tbl>
      <w:tblPr>
        <w:tblStyle w:val="TableGrid"/>
        <w:tblW w:w="0" w:type="auto"/>
        <w:tblLook w:val="04A0" w:firstRow="1" w:lastRow="0" w:firstColumn="1" w:lastColumn="0" w:noHBand="0" w:noVBand="1"/>
      </w:tblPr>
      <w:tblGrid>
        <w:gridCol w:w="4981"/>
        <w:gridCol w:w="4981"/>
      </w:tblGrid>
      <w:tr w:rsidR="00827D3A" w14:paraId="029D0F41" w14:textId="77777777" w:rsidTr="00BA3804">
        <w:tc>
          <w:tcPr>
            <w:tcW w:w="4981" w:type="dxa"/>
            <w:tcBorders>
              <w:top w:val="nil"/>
              <w:left w:val="nil"/>
              <w:bottom w:val="nil"/>
              <w:right w:val="nil"/>
            </w:tcBorders>
          </w:tcPr>
          <w:p w14:paraId="5AFADD9C" w14:textId="493975B0" w:rsidR="00276671" w:rsidRDefault="00276671" w:rsidP="00BA3804">
            <w:pPr>
              <w:spacing w:before="0" w:after="0"/>
              <w:jc w:val="center"/>
              <w:rPr>
                <w:lang w:eastAsia="zh-CN"/>
              </w:rPr>
            </w:pPr>
            <w:r w:rsidRPr="00276671">
              <w:rPr>
                <w:noProof/>
                <w:lang w:eastAsia="zh-CN"/>
              </w:rPr>
              <w:drawing>
                <wp:inline distT="0" distB="0" distL="0" distR="0" wp14:anchorId="402B451F" wp14:editId="7C8CEA81">
                  <wp:extent cx="2834640" cy="2130552"/>
                  <wp:effectExtent l="0" t="0" r="0" b="0"/>
                  <wp:docPr id="9" name="Picture 4">
                    <a:extLst xmlns:a="http://schemas.openxmlformats.org/drawingml/2006/main">
                      <a:ext uri="{FF2B5EF4-FFF2-40B4-BE49-F238E27FC236}">
                        <a16:creationId xmlns:a16="http://schemas.microsoft.com/office/drawing/2014/main" id="{01134ECD-C4FA-4623-83AA-4A4B46AFB3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1134ECD-C4FA-4623-83AA-4A4B46AFB36A}"/>
                              </a:ext>
                            </a:extLst>
                          </pic:cNvPr>
                          <pic:cNvPicPr>
                            <a:picLocks noChangeAspect="1"/>
                          </pic:cNvPicPr>
                        </pic:nvPicPr>
                        <pic:blipFill>
                          <a:blip r:embed="rId12"/>
                          <a:stretch>
                            <a:fillRect/>
                          </a:stretch>
                        </pic:blipFill>
                        <pic:spPr>
                          <a:xfrm>
                            <a:off x="0" y="0"/>
                            <a:ext cx="2834640" cy="2130552"/>
                          </a:xfrm>
                          <a:prstGeom prst="rect">
                            <a:avLst/>
                          </a:prstGeom>
                        </pic:spPr>
                      </pic:pic>
                    </a:graphicData>
                  </a:graphic>
                </wp:inline>
              </w:drawing>
            </w:r>
          </w:p>
          <w:p w14:paraId="08BB5C02" w14:textId="2E030BC7" w:rsidR="00827D3A" w:rsidRPr="00043423" w:rsidRDefault="00827D3A" w:rsidP="002703A4">
            <w:pPr>
              <w:pStyle w:val="Caption"/>
              <w:spacing w:before="0" w:after="0"/>
              <w:jc w:val="center"/>
              <w:rPr>
                <w:lang w:eastAsia="zh-CN"/>
              </w:rPr>
            </w:pPr>
            <w:bookmarkStart w:id="3" w:name="_Ref53579638"/>
            <w:bookmarkStart w:id="4" w:name="_Ref53579623"/>
            <w:r>
              <w:t xml:space="preserve">Figure </w:t>
            </w:r>
            <w:r w:rsidR="00B218D8">
              <w:fldChar w:fldCharType="begin"/>
            </w:r>
            <w:r w:rsidR="00B218D8">
              <w:rPr>
                <w:b w:val="0"/>
                <w:bCs w:val="0"/>
              </w:rPr>
              <w:instrText xml:space="preserve"> SEQ Figure \* ARABIC </w:instrText>
            </w:r>
            <w:r w:rsidR="00B218D8">
              <w:fldChar w:fldCharType="separate"/>
            </w:r>
            <w:r w:rsidR="007E3FB9">
              <w:rPr>
                <w:noProof/>
              </w:rPr>
              <w:t>1</w:t>
            </w:r>
            <w:r w:rsidR="00B218D8">
              <w:rPr>
                <w:noProof/>
              </w:rPr>
              <w:fldChar w:fldCharType="end"/>
            </w:r>
            <w:bookmarkEnd w:id="3"/>
            <w:r w:rsidRPr="00A267B7">
              <w:rPr>
                <w:lang w:eastAsia="zh-CN"/>
              </w:rPr>
              <w:t xml:space="preserve">: </w:t>
            </w:r>
            <w:bookmarkStart w:id="5" w:name="_Ref53579635"/>
            <w:r>
              <w:rPr>
                <w:lang w:eastAsia="zh-CN"/>
              </w:rPr>
              <w:t>Option 1, AL dist</w:t>
            </w:r>
            <w:r w:rsidR="007E0DCE">
              <w:rPr>
                <w:lang w:eastAsia="zh-CN"/>
              </w:rPr>
              <w:t>ribution</w:t>
            </w:r>
            <w:r>
              <w:rPr>
                <w:lang w:eastAsia="zh-CN"/>
              </w:rPr>
              <w:t xml:space="preserve"> config 1</w:t>
            </w:r>
            <w:bookmarkEnd w:id="4"/>
            <w:bookmarkEnd w:id="5"/>
          </w:p>
        </w:tc>
        <w:tc>
          <w:tcPr>
            <w:tcW w:w="4981" w:type="dxa"/>
            <w:tcBorders>
              <w:top w:val="nil"/>
              <w:left w:val="nil"/>
              <w:bottom w:val="nil"/>
              <w:right w:val="nil"/>
            </w:tcBorders>
          </w:tcPr>
          <w:p w14:paraId="5F347699" w14:textId="45E796AD" w:rsidR="005A0094" w:rsidRDefault="003B3DF8" w:rsidP="005A0094">
            <w:pPr>
              <w:spacing w:before="0" w:after="0"/>
              <w:jc w:val="center"/>
              <w:rPr>
                <w:lang w:eastAsia="zh-CN"/>
              </w:rPr>
            </w:pPr>
            <w:r w:rsidRPr="003B3DF8">
              <w:rPr>
                <w:noProof/>
              </w:rPr>
              <w:t xml:space="preserve"> </w:t>
            </w:r>
            <w:r w:rsidRPr="003B3DF8">
              <w:rPr>
                <w:noProof/>
                <w:lang w:eastAsia="zh-CN"/>
              </w:rPr>
              <w:drawing>
                <wp:inline distT="0" distB="0" distL="0" distR="0" wp14:anchorId="61B704A6" wp14:editId="1FBED7FA">
                  <wp:extent cx="2834640" cy="2130552"/>
                  <wp:effectExtent l="0" t="0" r="0" b="0"/>
                  <wp:docPr id="10" name="Picture 4">
                    <a:extLst xmlns:a="http://schemas.openxmlformats.org/drawingml/2006/main">
                      <a:ext uri="{FF2B5EF4-FFF2-40B4-BE49-F238E27FC236}">
                        <a16:creationId xmlns:a16="http://schemas.microsoft.com/office/drawing/2014/main" id="{BD149851-53DB-4158-991F-81232AFB0A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D149851-53DB-4158-991F-81232AFB0A6F}"/>
                              </a:ext>
                            </a:extLst>
                          </pic:cNvPr>
                          <pic:cNvPicPr>
                            <a:picLocks noChangeAspect="1"/>
                          </pic:cNvPicPr>
                        </pic:nvPicPr>
                        <pic:blipFill>
                          <a:blip r:embed="rId13"/>
                          <a:stretch>
                            <a:fillRect/>
                          </a:stretch>
                        </pic:blipFill>
                        <pic:spPr>
                          <a:xfrm>
                            <a:off x="0" y="0"/>
                            <a:ext cx="2834640" cy="2130552"/>
                          </a:xfrm>
                          <a:prstGeom prst="rect">
                            <a:avLst/>
                          </a:prstGeom>
                        </pic:spPr>
                      </pic:pic>
                    </a:graphicData>
                  </a:graphic>
                </wp:inline>
              </w:drawing>
            </w:r>
          </w:p>
          <w:p w14:paraId="56688401" w14:textId="7C0C07B8" w:rsidR="00827D3A" w:rsidRPr="00B60265" w:rsidRDefault="005A0094">
            <w:pPr>
              <w:spacing w:before="0" w:after="0"/>
              <w:jc w:val="center"/>
              <w:rPr>
                <w:b/>
                <w:bCs/>
                <w:lang w:eastAsia="zh-CN"/>
              </w:rPr>
            </w:pPr>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1D4F09">
              <w:rPr>
                <w:b/>
                <w:bCs/>
                <w:noProof/>
                <w:lang w:eastAsia="zh-CN"/>
              </w:rPr>
              <w:t>2</w:t>
            </w:r>
            <w:r w:rsidRPr="00DA2E9C">
              <w:rPr>
                <w:b/>
                <w:bCs/>
                <w:lang w:eastAsia="zh-CN"/>
              </w:rPr>
              <w:fldChar w:fldCharType="end"/>
            </w:r>
            <w:r w:rsidRPr="00E44D6F">
              <w:rPr>
                <w:b/>
                <w:bCs/>
                <w:lang w:eastAsia="zh-CN"/>
              </w:rPr>
              <w:t>:</w:t>
            </w:r>
            <w:r w:rsidRPr="00DA2E9C">
              <w:rPr>
                <w:b/>
                <w:bCs/>
                <w:lang w:eastAsia="zh-CN"/>
              </w:rPr>
              <w:t xml:space="preserve"> </w:t>
            </w:r>
            <w:r w:rsidRPr="00E3225E">
              <w:rPr>
                <w:b/>
                <w:bCs/>
                <w:lang w:eastAsia="zh-CN"/>
              </w:rPr>
              <w:t xml:space="preserve">Option 1, AL </w:t>
            </w:r>
            <w:r w:rsidR="002C3F26" w:rsidRPr="00E3225E">
              <w:rPr>
                <w:b/>
                <w:bCs/>
                <w:lang w:eastAsia="zh-CN"/>
              </w:rPr>
              <w:t>dist</w:t>
            </w:r>
            <w:r w:rsidR="002C3F26">
              <w:rPr>
                <w:b/>
                <w:bCs/>
                <w:lang w:eastAsia="zh-CN"/>
              </w:rPr>
              <w:t>ribution</w:t>
            </w:r>
            <w:r w:rsidRPr="00E3225E">
              <w:rPr>
                <w:b/>
                <w:bCs/>
                <w:lang w:eastAsia="zh-CN"/>
              </w:rPr>
              <w:t xml:space="preserve"> config 2</w:t>
            </w:r>
          </w:p>
        </w:tc>
      </w:tr>
    </w:tbl>
    <w:p w14:paraId="168587E3" w14:textId="7D7C0565" w:rsidR="00701069" w:rsidRDefault="003B3DF8" w:rsidP="00701069">
      <w:pPr>
        <w:jc w:val="center"/>
        <w:rPr>
          <w:lang w:eastAsia="zh-CN"/>
        </w:rPr>
      </w:pPr>
      <w:r w:rsidRPr="003B3DF8">
        <w:rPr>
          <w:noProof/>
        </w:rPr>
        <w:t xml:space="preserve"> </w:t>
      </w:r>
      <w:r w:rsidRPr="003B3DF8">
        <w:rPr>
          <w:noProof/>
          <w:lang w:eastAsia="zh-CN"/>
        </w:rPr>
        <w:drawing>
          <wp:inline distT="0" distB="0" distL="0" distR="0" wp14:anchorId="5A7DF3E1" wp14:editId="5F27307D">
            <wp:extent cx="2834640" cy="2130552"/>
            <wp:effectExtent l="0" t="0" r="0" b="0"/>
            <wp:docPr id="11" name="Picture 5">
              <a:extLst xmlns:a="http://schemas.openxmlformats.org/drawingml/2006/main">
                <a:ext uri="{FF2B5EF4-FFF2-40B4-BE49-F238E27FC236}">
                  <a16:creationId xmlns:a16="http://schemas.microsoft.com/office/drawing/2014/main" id="{2FE8556A-4F9D-4704-90CE-5E6E02C9E1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FE8556A-4F9D-4704-90CE-5E6E02C9E1CD}"/>
                        </a:ext>
                      </a:extLst>
                    </pic:cNvPr>
                    <pic:cNvPicPr>
                      <a:picLocks noChangeAspect="1"/>
                    </pic:cNvPicPr>
                  </pic:nvPicPr>
                  <pic:blipFill>
                    <a:blip r:embed="rId14"/>
                    <a:stretch>
                      <a:fillRect/>
                    </a:stretch>
                  </pic:blipFill>
                  <pic:spPr>
                    <a:xfrm>
                      <a:off x="0" y="0"/>
                      <a:ext cx="2834640" cy="2130552"/>
                    </a:xfrm>
                    <a:prstGeom prst="rect">
                      <a:avLst/>
                    </a:prstGeom>
                  </pic:spPr>
                </pic:pic>
              </a:graphicData>
            </a:graphic>
          </wp:inline>
        </w:drawing>
      </w:r>
    </w:p>
    <w:p w14:paraId="03237545" w14:textId="7CB496CB" w:rsidR="00701069" w:rsidRDefault="00701069" w:rsidP="002703A4">
      <w:pPr>
        <w:jc w:val="center"/>
        <w:rPr>
          <w:lang w:eastAsia="zh-CN"/>
        </w:rPr>
      </w:pPr>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Pr>
          <w:b/>
          <w:bCs/>
          <w:noProof/>
          <w:lang w:eastAsia="zh-CN"/>
        </w:rPr>
        <w:t>3</w:t>
      </w:r>
      <w:r w:rsidRPr="00DA2E9C">
        <w:rPr>
          <w:b/>
          <w:bCs/>
          <w:lang w:eastAsia="zh-CN"/>
        </w:rPr>
        <w:fldChar w:fldCharType="end"/>
      </w:r>
      <w:r w:rsidRPr="00E44D6F">
        <w:rPr>
          <w:b/>
          <w:bCs/>
          <w:lang w:eastAsia="zh-CN"/>
        </w:rPr>
        <w:t>:</w:t>
      </w:r>
      <w:r w:rsidRPr="00DA2E9C">
        <w:rPr>
          <w:b/>
          <w:bCs/>
          <w:lang w:eastAsia="zh-CN"/>
        </w:rPr>
        <w:t xml:space="preserve"> </w:t>
      </w:r>
      <w:r w:rsidRPr="00B60265">
        <w:rPr>
          <w:b/>
          <w:bCs/>
          <w:lang w:eastAsia="zh-CN"/>
        </w:rPr>
        <w:t>Option 1, AL dist</w:t>
      </w:r>
      <w:r>
        <w:rPr>
          <w:b/>
          <w:bCs/>
          <w:lang w:eastAsia="zh-CN"/>
        </w:rPr>
        <w:t>ribution</w:t>
      </w:r>
      <w:r w:rsidRPr="00B60265">
        <w:rPr>
          <w:b/>
          <w:bCs/>
          <w:lang w:eastAsia="zh-CN"/>
        </w:rPr>
        <w:t xml:space="preserve"> config </w:t>
      </w:r>
      <w:r>
        <w:rPr>
          <w:b/>
          <w:bCs/>
          <w:lang w:eastAsia="zh-CN"/>
        </w:rPr>
        <w:t>3</w:t>
      </w:r>
    </w:p>
    <w:p w14:paraId="30C4444B" w14:textId="1426F57E" w:rsidR="00C15286" w:rsidRPr="00C66411" w:rsidRDefault="001646C7" w:rsidP="00C15286">
      <w:pPr>
        <w:rPr>
          <w:lang w:val="en-GB" w:eastAsia="zh-CN"/>
        </w:rPr>
      </w:pPr>
      <w:r>
        <w:rPr>
          <w:lang w:eastAsia="zh-CN"/>
        </w:rPr>
        <w:fldChar w:fldCharType="begin"/>
      </w:r>
      <w:r>
        <w:rPr>
          <w:lang w:eastAsia="zh-CN"/>
        </w:rPr>
        <w:instrText xml:space="preserve"> REF _Ref53665740 \h </w:instrText>
      </w:r>
      <w:r>
        <w:rPr>
          <w:lang w:eastAsia="zh-CN"/>
        </w:rPr>
      </w:r>
      <w:r>
        <w:rPr>
          <w:lang w:eastAsia="zh-CN"/>
        </w:rPr>
        <w:fldChar w:fldCharType="separate"/>
      </w:r>
      <w:r>
        <w:t xml:space="preserve">Figure </w:t>
      </w:r>
      <w:r>
        <w:rPr>
          <w:noProof/>
        </w:rPr>
        <w:t>4</w:t>
      </w:r>
      <w:r>
        <w:rPr>
          <w:lang w:eastAsia="zh-CN"/>
        </w:rPr>
        <w:fldChar w:fldCharType="end"/>
      </w:r>
      <w:r w:rsidR="00827D3A">
        <w:rPr>
          <w:lang w:eastAsia="zh-CN"/>
        </w:rPr>
        <w:t xml:space="preserve"> </w:t>
      </w:r>
      <w:r w:rsidR="00827D3A" w:rsidRPr="00C33521">
        <w:rPr>
          <w:lang w:eastAsia="zh-CN"/>
        </w:rPr>
        <w:t xml:space="preserve">to </w:t>
      </w:r>
      <w:r w:rsidRPr="000210FE">
        <w:rPr>
          <w:lang w:eastAsia="zh-CN"/>
        </w:rPr>
        <w:fldChar w:fldCharType="begin"/>
      </w:r>
      <w:r w:rsidRPr="001646C7">
        <w:rPr>
          <w:lang w:eastAsia="zh-CN"/>
        </w:rPr>
        <w:instrText xml:space="preserve"> REF _Ref53665766 \h </w:instrText>
      </w:r>
      <w:r w:rsidRPr="002703A4">
        <w:rPr>
          <w:lang w:eastAsia="zh-CN"/>
        </w:rPr>
        <w:instrText xml:space="preserve"> \* MERGEFORMAT </w:instrText>
      </w:r>
      <w:r w:rsidRPr="000210FE">
        <w:rPr>
          <w:lang w:eastAsia="zh-CN"/>
        </w:rPr>
      </w:r>
      <w:r w:rsidRPr="002703A4">
        <w:rPr>
          <w:lang w:eastAsia="zh-CN"/>
        </w:rPr>
        <w:fldChar w:fldCharType="separate"/>
      </w:r>
      <w:r w:rsidRPr="002703A4">
        <w:rPr>
          <w:lang w:eastAsia="zh-CN"/>
        </w:rPr>
        <w:t xml:space="preserve">Figure </w:t>
      </w:r>
      <w:r w:rsidRPr="002703A4">
        <w:rPr>
          <w:noProof/>
          <w:lang w:eastAsia="zh-CN"/>
        </w:rPr>
        <w:t>6</w:t>
      </w:r>
      <w:r w:rsidRPr="000210FE">
        <w:rPr>
          <w:lang w:eastAsia="zh-CN"/>
        </w:rPr>
        <w:fldChar w:fldCharType="end"/>
      </w:r>
      <w:r w:rsidR="00827D3A" w:rsidRPr="00C33521">
        <w:rPr>
          <w:lang w:eastAsia="zh-CN"/>
        </w:rPr>
        <w:t xml:space="preserve"> </w:t>
      </w:r>
      <w:r w:rsidR="00827D3A" w:rsidRPr="00A267B7">
        <w:rPr>
          <w:rFonts w:asciiTheme="majorBidi" w:hAnsiTheme="majorBidi" w:cstheme="majorBidi"/>
          <w:lang w:eastAsia="zh-CN"/>
        </w:rPr>
        <w:t xml:space="preserve">show the effect of reducing the BD limit only by [0%, </w:t>
      </w:r>
      <w:r w:rsidR="00827D3A">
        <w:rPr>
          <w:rFonts w:asciiTheme="majorBidi" w:hAnsiTheme="majorBidi" w:cstheme="majorBidi"/>
          <w:lang w:eastAsia="zh-CN"/>
        </w:rPr>
        <w:t>25</w:t>
      </w:r>
      <w:r w:rsidR="00827D3A" w:rsidRPr="00A267B7">
        <w:rPr>
          <w:rFonts w:asciiTheme="majorBidi" w:hAnsiTheme="majorBidi" w:cstheme="majorBidi"/>
          <w:lang w:eastAsia="zh-CN"/>
        </w:rPr>
        <w:t xml:space="preserve">%, </w:t>
      </w:r>
      <w:r w:rsidR="00827D3A">
        <w:rPr>
          <w:rFonts w:asciiTheme="majorBidi" w:hAnsiTheme="majorBidi" w:cstheme="majorBidi"/>
          <w:lang w:eastAsia="zh-CN"/>
        </w:rPr>
        <w:t>5</w:t>
      </w:r>
      <w:r w:rsidR="00827D3A" w:rsidRPr="00A267B7">
        <w:rPr>
          <w:rFonts w:asciiTheme="majorBidi" w:hAnsiTheme="majorBidi" w:cstheme="majorBidi"/>
          <w:lang w:eastAsia="zh-CN"/>
        </w:rPr>
        <w:t>0%]</w:t>
      </w:r>
      <w:r w:rsidR="00827D3A">
        <w:rPr>
          <w:rFonts w:asciiTheme="majorBidi" w:hAnsiTheme="majorBidi" w:cstheme="majorBidi"/>
          <w:lang w:eastAsia="zh-CN"/>
        </w:rPr>
        <w:t xml:space="preserve"> using option 2 for different AL distribution configurations. </w:t>
      </w:r>
      <w:r w:rsidR="00C15286">
        <w:rPr>
          <w:lang w:val="en-GB" w:eastAsia="zh-CN"/>
        </w:rPr>
        <w:t xml:space="preserve">In this evaluation, the number of PDCCH candidates per </w:t>
      </w:r>
      <w:r w:rsidR="00F27F59">
        <w:rPr>
          <w:lang w:eastAsia="zh-CN"/>
        </w:rPr>
        <w:t xml:space="preserve">AL ([1 2 4 8 16]) </w:t>
      </w:r>
      <w:r w:rsidR="00C15286">
        <w:rPr>
          <w:lang w:val="en-GB" w:eastAsia="zh-CN"/>
        </w:rPr>
        <w:t xml:space="preserve">for option 2 </w:t>
      </w:r>
      <w:r w:rsidR="00DB70BE">
        <w:rPr>
          <w:lang w:val="en-GB" w:eastAsia="zh-CN"/>
        </w:rPr>
        <w:t>is</w:t>
      </w:r>
      <w:r w:rsidR="00C15286">
        <w:rPr>
          <w:lang w:val="en-GB" w:eastAsia="zh-CN"/>
        </w:rPr>
        <w:t xml:space="preserve"> chosen as follows</w:t>
      </w:r>
    </w:p>
    <w:tbl>
      <w:tblPr>
        <w:tblStyle w:val="TableGrid"/>
        <w:tblW w:w="0" w:type="auto"/>
        <w:jc w:val="center"/>
        <w:tblLook w:val="04A0" w:firstRow="1" w:lastRow="0" w:firstColumn="1" w:lastColumn="0" w:noHBand="0" w:noVBand="1"/>
      </w:tblPr>
      <w:tblGrid>
        <w:gridCol w:w="2490"/>
        <w:gridCol w:w="3085"/>
      </w:tblGrid>
      <w:tr w:rsidR="002E5A85" w14:paraId="376C16E7" w14:textId="77777777" w:rsidTr="00BA3804">
        <w:trPr>
          <w:jc w:val="center"/>
        </w:trPr>
        <w:tc>
          <w:tcPr>
            <w:tcW w:w="2490" w:type="dxa"/>
          </w:tcPr>
          <w:p w14:paraId="747CBABF" w14:textId="77777777" w:rsidR="002E5A85" w:rsidRPr="00B60265" w:rsidRDefault="002E5A85" w:rsidP="00BA3804">
            <w:pPr>
              <w:spacing w:before="0" w:after="0"/>
              <w:jc w:val="left"/>
              <w:rPr>
                <w:rFonts w:asciiTheme="majorBidi" w:hAnsiTheme="majorBidi" w:cstheme="majorBidi"/>
                <w:b/>
                <w:bCs/>
                <w:lang w:val="en-GB" w:eastAsia="zh-CN"/>
              </w:rPr>
            </w:pPr>
          </w:p>
        </w:tc>
        <w:tc>
          <w:tcPr>
            <w:tcW w:w="3085" w:type="dxa"/>
          </w:tcPr>
          <w:p w14:paraId="701538DB" w14:textId="77777777" w:rsidR="002E5A85" w:rsidRPr="00B60265" w:rsidRDefault="002E5A85" w:rsidP="00BA3804">
            <w:pPr>
              <w:spacing w:before="0" w:after="0"/>
              <w:jc w:val="center"/>
              <w:rPr>
                <w:rFonts w:asciiTheme="majorBidi" w:hAnsiTheme="majorBidi" w:cstheme="majorBidi"/>
                <w:b/>
                <w:bCs/>
                <w:lang w:val="en-GB" w:eastAsia="zh-CN"/>
              </w:rPr>
            </w:pPr>
            <w:r w:rsidRPr="00B60265">
              <w:rPr>
                <w:rFonts w:asciiTheme="majorBidi" w:hAnsiTheme="majorBidi" w:cstheme="majorBidi"/>
                <w:b/>
                <w:bCs/>
                <w:lang w:val="en-GB" w:eastAsia="zh-CN"/>
              </w:rPr>
              <w:t>DCI sizes</w:t>
            </w:r>
            <w:r>
              <w:rPr>
                <w:rFonts w:asciiTheme="majorBidi" w:hAnsiTheme="majorBidi" w:cstheme="majorBidi"/>
                <w:b/>
                <w:bCs/>
                <w:lang w:val="en-GB" w:eastAsia="zh-CN"/>
              </w:rPr>
              <w:t>/PDCCH candidate</w:t>
            </w:r>
            <w:r w:rsidRPr="00B60265">
              <w:rPr>
                <w:rFonts w:asciiTheme="majorBidi" w:hAnsiTheme="majorBidi" w:cstheme="majorBidi"/>
                <w:b/>
                <w:bCs/>
                <w:lang w:val="en-GB" w:eastAsia="zh-CN"/>
              </w:rPr>
              <w:t xml:space="preserve"> = 2</w:t>
            </w:r>
          </w:p>
        </w:tc>
      </w:tr>
      <w:tr w:rsidR="002E5A85" w14:paraId="1A6C868C" w14:textId="77777777" w:rsidTr="00BA3804">
        <w:trPr>
          <w:jc w:val="center"/>
        </w:trPr>
        <w:tc>
          <w:tcPr>
            <w:tcW w:w="2490" w:type="dxa"/>
          </w:tcPr>
          <w:p w14:paraId="48B76F2A" w14:textId="77777777" w:rsidR="002E5A85" w:rsidRPr="00B60265" w:rsidRDefault="002E5A85" w:rsidP="00BA3804">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No BD Reduction</w:t>
            </w:r>
          </w:p>
        </w:tc>
        <w:tc>
          <w:tcPr>
            <w:tcW w:w="3085" w:type="dxa"/>
          </w:tcPr>
          <w:p w14:paraId="40307088" w14:textId="77777777" w:rsidR="002E5A85" w:rsidRDefault="002E5A85" w:rsidP="00BA3804">
            <w:pPr>
              <w:spacing w:before="0" w:after="0"/>
              <w:jc w:val="center"/>
              <w:rPr>
                <w:rFonts w:asciiTheme="majorBidi" w:hAnsiTheme="majorBidi" w:cstheme="majorBidi"/>
                <w:lang w:val="en-GB" w:eastAsia="zh-CN"/>
              </w:rPr>
            </w:pPr>
            <w:r w:rsidRPr="00683B0D">
              <w:rPr>
                <w:rFonts w:asciiTheme="majorBidi" w:hAnsiTheme="majorBidi" w:cstheme="majorBidi"/>
                <w:lang w:val="en-GB" w:eastAsia="zh-CN"/>
              </w:rPr>
              <w:t>[</w:t>
            </w:r>
            <w:r w:rsidRPr="000304EC">
              <w:rPr>
                <w:lang w:val="en-GB"/>
              </w:rPr>
              <w:t>6, 6, 2, 2, 2</w:t>
            </w:r>
            <w:r w:rsidRPr="00683B0D">
              <w:rPr>
                <w:rFonts w:asciiTheme="majorBidi" w:hAnsiTheme="majorBidi" w:cstheme="majorBidi"/>
                <w:lang w:val="en-GB" w:eastAsia="zh-CN"/>
              </w:rPr>
              <w:t>]</w:t>
            </w:r>
          </w:p>
        </w:tc>
      </w:tr>
      <w:tr w:rsidR="002E5A85" w14:paraId="13F04317" w14:textId="77777777" w:rsidTr="00BA3804">
        <w:trPr>
          <w:jc w:val="center"/>
        </w:trPr>
        <w:tc>
          <w:tcPr>
            <w:tcW w:w="2490" w:type="dxa"/>
          </w:tcPr>
          <w:p w14:paraId="5072779C" w14:textId="77777777" w:rsidR="002E5A85" w:rsidRPr="00B60265" w:rsidRDefault="002E5A85" w:rsidP="00BA3804">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25% reduction in BD limit</w:t>
            </w:r>
          </w:p>
        </w:tc>
        <w:tc>
          <w:tcPr>
            <w:tcW w:w="3085" w:type="dxa"/>
          </w:tcPr>
          <w:p w14:paraId="526371D7" w14:textId="77777777" w:rsidR="002E5A85" w:rsidRDefault="002E5A85" w:rsidP="00BA3804">
            <w:pPr>
              <w:spacing w:before="0" w:after="0"/>
              <w:jc w:val="center"/>
              <w:rPr>
                <w:rFonts w:asciiTheme="majorBidi" w:hAnsiTheme="majorBidi" w:cstheme="majorBidi"/>
                <w:lang w:val="en-GB" w:eastAsia="zh-CN"/>
              </w:rPr>
            </w:pPr>
            <w:r w:rsidRPr="00691279">
              <w:rPr>
                <w:rFonts w:asciiTheme="majorBidi" w:hAnsiTheme="majorBidi" w:cstheme="majorBidi"/>
                <w:lang w:val="en-GB" w:eastAsia="zh-CN"/>
              </w:rPr>
              <w:t>[</w:t>
            </w:r>
            <w:r w:rsidRPr="000304EC">
              <w:rPr>
                <w:lang w:val="en-GB"/>
              </w:rPr>
              <w:t>4, 4, 2, 2, 1</w:t>
            </w:r>
            <w:r w:rsidRPr="00691279">
              <w:rPr>
                <w:rFonts w:asciiTheme="majorBidi" w:hAnsiTheme="majorBidi" w:cstheme="majorBidi"/>
                <w:lang w:val="en-GB" w:eastAsia="zh-CN"/>
              </w:rPr>
              <w:t>]</w:t>
            </w:r>
          </w:p>
        </w:tc>
      </w:tr>
      <w:tr w:rsidR="002E5A85" w14:paraId="691A4179" w14:textId="77777777" w:rsidTr="00BA3804">
        <w:trPr>
          <w:jc w:val="center"/>
        </w:trPr>
        <w:tc>
          <w:tcPr>
            <w:tcW w:w="2490" w:type="dxa"/>
          </w:tcPr>
          <w:p w14:paraId="034A853A" w14:textId="77777777" w:rsidR="002E5A85" w:rsidRPr="00B60265" w:rsidRDefault="002E5A85" w:rsidP="00BA3804">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50% reduction in BD limit</w:t>
            </w:r>
          </w:p>
        </w:tc>
        <w:tc>
          <w:tcPr>
            <w:tcW w:w="3085" w:type="dxa"/>
          </w:tcPr>
          <w:p w14:paraId="5CE5BA91" w14:textId="77777777" w:rsidR="002E5A85" w:rsidRDefault="002E5A85" w:rsidP="00BA3804">
            <w:pPr>
              <w:spacing w:before="0" w:after="0"/>
              <w:jc w:val="center"/>
              <w:rPr>
                <w:rFonts w:asciiTheme="majorBidi" w:hAnsiTheme="majorBidi" w:cstheme="majorBidi"/>
                <w:lang w:val="en-GB" w:eastAsia="zh-CN"/>
              </w:rPr>
            </w:pPr>
            <w:r w:rsidRPr="00691279">
              <w:rPr>
                <w:rFonts w:asciiTheme="majorBidi" w:hAnsiTheme="majorBidi" w:cstheme="majorBidi"/>
                <w:lang w:val="en-GB" w:eastAsia="zh-CN"/>
              </w:rPr>
              <w:t>[</w:t>
            </w:r>
            <w:r w:rsidRPr="000304EC">
              <w:rPr>
                <w:lang w:val="en-GB"/>
              </w:rPr>
              <w:t>3, 3, 1, 1,</w:t>
            </w:r>
            <w:r>
              <w:rPr>
                <w:lang w:val="en-GB"/>
              </w:rPr>
              <w:t xml:space="preserve"> 1</w:t>
            </w:r>
            <w:r w:rsidRPr="00691279">
              <w:rPr>
                <w:rFonts w:asciiTheme="majorBidi" w:hAnsiTheme="majorBidi" w:cstheme="majorBidi"/>
                <w:lang w:val="en-GB" w:eastAsia="zh-CN"/>
              </w:rPr>
              <w:t>]</w:t>
            </w:r>
          </w:p>
        </w:tc>
      </w:tr>
    </w:tbl>
    <w:p w14:paraId="055F63CF" w14:textId="2F4E9D4B" w:rsidR="00031EFD" w:rsidRDefault="00031EFD" w:rsidP="00AF67AA">
      <w:pPr>
        <w:rPr>
          <w:rFonts w:asciiTheme="majorBidi" w:hAnsiTheme="majorBidi" w:cstheme="majorBidi"/>
          <w:lang w:eastAsia="zh-CN"/>
        </w:rPr>
      </w:pPr>
    </w:p>
    <w:tbl>
      <w:tblPr>
        <w:tblStyle w:val="TableGrid"/>
        <w:tblW w:w="0" w:type="auto"/>
        <w:tblLook w:val="04A0" w:firstRow="1" w:lastRow="0" w:firstColumn="1" w:lastColumn="0" w:noHBand="0" w:noVBand="1"/>
      </w:tblPr>
      <w:tblGrid>
        <w:gridCol w:w="4981"/>
        <w:gridCol w:w="4981"/>
      </w:tblGrid>
      <w:tr w:rsidR="00707212" w14:paraId="1DA0506A" w14:textId="77777777" w:rsidTr="00BA3804">
        <w:tc>
          <w:tcPr>
            <w:tcW w:w="4981" w:type="dxa"/>
            <w:tcBorders>
              <w:top w:val="nil"/>
              <w:left w:val="nil"/>
              <w:bottom w:val="nil"/>
              <w:right w:val="nil"/>
            </w:tcBorders>
          </w:tcPr>
          <w:p w14:paraId="3B98A9C4" w14:textId="6358BEBA" w:rsidR="00707212" w:rsidRDefault="00D642A9" w:rsidP="00BA3804">
            <w:pPr>
              <w:spacing w:before="0" w:after="0"/>
              <w:jc w:val="center"/>
              <w:rPr>
                <w:lang w:eastAsia="zh-CN"/>
              </w:rPr>
            </w:pPr>
            <w:r w:rsidRPr="00D642A9">
              <w:rPr>
                <w:noProof/>
                <w:lang w:eastAsia="zh-CN"/>
              </w:rPr>
              <w:drawing>
                <wp:inline distT="0" distB="0" distL="0" distR="0" wp14:anchorId="5E99D271" wp14:editId="6A1A59D6">
                  <wp:extent cx="2834640" cy="2130552"/>
                  <wp:effectExtent l="0" t="0" r="0" b="0"/>
                  <wp:docPr id="29" name="Picture 2">
                    <a:extLst xmlns:a="http://schemas.openxmlformats.org/drawingml/2006/main">
                      <a:ext uri="{FF2B5EF4-FFF2-40B4-BE49-F238E27FC236}">
                        <a16:creationId xmlns:a16="http://schemas.microsoft.com/office/drawing/2014/main" id="{A55C690C-DFC4-442D-BF2C-6BDFE4597C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55C690C-DFC4-442D-BF2C-6BDFE4597CAE}"/>
                              </a:ext>
                            </a:extLst>
                          </pic:cNvPr>
                          <pic:cNvPicPr>
                            <a:picLocks noChangeAspect="1"/>
                          </pic:cNvPicPr>
                        </pic:nvPicPr>
                        <pic:blipFill>
                          <a:blip r:embed="rId15"/>
                          <a:stretch>
                            <a:fillRect/>
                          </a:stretch>
                        </pic:blipFill>
                        <pic:spPr>
                          <a:xfrm>
                            <a:off x="0" y="0"/>
                            <a:ext cx="2834640" cy="2130552"/>
                          </a:xfrm>
                          <a:prstGeom prst="rect">
                            <a:avLst/>
                          </a:prstGeom>
                        </pic:spPr>
                      </pic:pic>
                    </a:graphicData>
                  </a:graphic>
                </wp:inline>
              </w:drawing>
            </w:r>
          </w:p>
          <w:p w14:paraId="6AB59F77" w14:textId="06F0FDBE" w:rsidR="00707212" w:rsidRPr="00A267B7" w:rsidRDefault="00707212" w:rsidP="00BA3804">
            <w:pPr>
              <w:pStyle w:val="Caption"/>
              <w:spacing w:before="0" w:after="0"/>
              <w:jc w:val="center"/>
            </w:pPr>
            <w:bookmarkStart w:id="6" w:name="_Ref53665740"/>
            <w:r>
              <w:t xml:space="preserve">Figure </w:t>
            </w:r>
            <w:fldSimple w:instr=" SEQ Figure \* ARABIC ">
              <w:r w:rsidR="001D4F09">
                <w:rPr>
                  <w:noProof/>
                </w:rPr>
                <w:t>4</w:t>
              </w:r>
            </w:fldSimple>
            <w:bookmarkEnd w:id="6"/>
            <w:r w:rsidRPr="00A267B7">
              <w:rPr>
                <w:lang w:eastAsia="zh-CN"/>
              </w:rPr>
              <w:t xml:space="preserve">: </w:t>
            </w:r>
            <w:r>
              <w:rPr>
                <w:lang w:eastAsia="zh-CN"/>
              </w:rPr>
              <w:t xml:space="preserve">Option </w:t>
            </w:r>
            <w:r w:rsidR="00680568">
              <w:rPr>
                <w:lang w:eastAsia="zh-CN"/>
              </w:rPr>
              <w:t>2</w:t>
            </w:r>
            <w:r>
              <w:rPr>
                <w:lang w:eastAsia="zh-CN"/>
              </w:rPr>
              <w:t xml:space="preserve">, AL </w:t>
            </w:r>
            <w:r w:rsidR="000D7479">
              <w:rPr>
                <w:lang w:eastAsia="zh-CN"/>
              </w:rPr>
              <w:t xml:space="preserve">distribution </w:t>
            </w:r>
            <w:r>
              <w:rPr>
                <w:lang w:eastAsia="zh-CN"/>
              </w:rPr>
              <w:t>config 1</w:t>
            </w:r>
          </w:p>
          <w:p w14:paraId="54B37B36" w14:textId="77777777" w:rsidR="00707212" w:rsidRPr="00043423" w:rsidRDefault="00707212" w:rsidP="00BA3804">
            <w:pPr>
              <w:spacing w:before="0" w:after="0"/>
              <w:jc w:val="center"/>
              <w:rPr>
                <w:lang w:eastAsia="zh-CN"/>
              </w:rPr>
            </w:pPr>
          </w:p>
        </w:tc>
        <w:tc>
          <w:tcPr>
            <w:tcW w:w="4981" w:type="dxa"/>
            <w:tcBorders>
              <w:top w:val="nil"/>
              <w:left w:val="nil"/>
              <w:bottom w:val="nil"/>
              <w:right w:val="nil"/>
            </w:tcBorders>
          </w:tcPr>
          <w:p w14:paraId="57619E9F" w14:textId="77777777" w:rsidR="007A48B0" w:rsidRDefault="007A48B0" w:rsidP="007A48B0">
            <w:pPr>
              <w:spacing w:before="0" w:after="0"/>
              <w:jc w:val="center"/>
              <w:rPr>
                <w:lang w:eastAsia="zh-CN"/>
              </w:rPr>
            </w:pPr>
            <w:r w:rsidRPr="00436BC4">
              <w:rPr>
                <w:noProof/>
                <w:lang w:eastAsia="zh-CN"/>
              </w:rPr>
              <w:drawing>
                <wp:inline distT="0" distB="0" distL="0" distR="0" wp14:anchorId="7BC2A655" wp14:editId="7574126C">
                  <wp:extent cx="2834640" cy="2130552"/>
                  <wp:effectExtent l="0" t="0" r="0" b="0"/>
                  <wp:docPr id="33" name="Picture 1">
                    <a:extLst xmlns:a="http://schemas.openxmlformats.org/drawingml/2006/main">
                      <a:ext uri="{FF2B5EF4-FFF2-40B4-BE49-F238E27FC236}">
                        <a16:creationId xmlns:a16="http://schemas.microsoft.com/office/drawing/2014/main" id="{D68F66E0-39C1-4621-8EA2-01335F133E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8F66E0-39C1-4621-8EA2-01335F133EC8}"/>
                              </a:ext>
                            </a:extLst>
                          </pic:cNvPr>
                          <pic:cNvPicPr>
                            <a:picLocks noChangeAspect="1"/>
                          </pic:cNvPicPr>
                        </pic:nvPicPr>
                        <pic:blipFill>
                          <a:blip r:embed="rId16"/>
                          <a:stretch>
                            <a:fillRect/>
                          </a:stretch>
                        </pic:blipFill>
                        <pic:spPr>
                          <a:xfrm>
                            <a:off x="0" y="0"/>
                            <a:ext cx="2834640" cy="2130552"/>
                          </a:xfrm>
                          <a:prstGeom prst="rect">
                            <a:avLst/>
                          </a:prstGeom>
                        </pic:spPr>
                      </pic:pic>
                    </a:graphicData>
                  </a:graphic>
                </wp:inline>
              </w:drawing>
            </w:r>
          </w:p>
          <w:p w14:paraId="570F29C7" w14:textId="38B0693F" w:rsidR="007A48B0" w:rsidRDefault="007A48B0" w:rsidP="007A48B0">
            <w:pPr>
              <w:spacing w:before="0" w:after="0"/>
              <w:jc w:val="center"/>
              <w:rPr>
                <w:b/>
                <w:bCs/>
                <w:lang w:eastAsia="zh-CN"/>
              </w:rPr>
            </w:pPr>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1D4F09">
              <w:rPr>
                <w:b/>
                <w:bCs/>
                <w:noProof/>
                <w:lang w:eastAsia="zh-CN"/>
              </w:rPr>
              <w:t>5</w:t>
            </w:r>
            <w:r w:rsidRPr="00DA2E9C">
              <w:rPr>
                <w:b/>
                <w:bCs/>
                <w:lang w:eastAsia="zh-CN"/>
              </w:rPr>
              <w:fldChar w:fldCharType="end"/>
            </w:r>
            <w:r w:rsidRPr="00E44D6F">
              <w:rPr>
                <w:b/>
                <w:bCs/>
                <w:lang w:eastAsia="zh-CN"/>
              </w:rPr>
              <w:t>:</w:t>
            </w:r>
            <w:r w:rsidRPr="00DA2E9C">
              <w:rPr>
                <w:b/>
                <w:bCs/>
                <w:lang w:eastAsia="zh-CN"/>
              </w:rPr>
              <w:t xml:space="preserve"> </w:t>
            </w:r>
            <w:r w:rsidRPr="00E3225E">
              <w:rPr>
                <w:b/>
                <w:bCs/>
                <w:lang w:eastAsia="zh-CN"/>
              </w:rPr>
              <w:t xml:space="preserve">Option </w:t>
            </w:r>
            <w:r>
              <w:rPr>
                <w:b/>
                <w:bCs/>
                <w:lang w:eastAsia="zh-CN"/>
              </w:rPr>
              <w:t>2</w:t>
            </w:r>
            <w:r w:rsidRPr="00E3225E">
              <w:rPr>
                <w:b/>
                <w:bCs/>
                <w:lang w:eastAsia="zh-CN"/>
              </w:rPr>
              <w:t xml:space="preserve">, AL </w:t>
            </w:r>
            <w:r w:rsidR="00016DD6">
              <w:rPr>
                <w:b/>
                <w:bCs/>
                <w:lang w:eastAsia="zh-CN"/>
              </w:rPr>
              <w:t>distribution</w:t>
            </w:r>
            <w:r w:rsidR="00016DD6" w:rsidRPr="00E3225E">
              <w:rPr>
                <w:b/>
                <w:bCs/>
                <w:lang w:eastAsia="zh-CN"/>
              </w:rPr>
              <w:t xml:space="preserve"> </w:t>
            </w:r>
            <w:r w:rsidRPr="00E3225E">
              <w:rPr>
                <w:b/>
                <w:bCs/>
                <w:lang w:eastAsia="zh-CN"/>
              </w:rPr>
              <w:t>config 2</w:t>
            </w:r>
          </w:p>
          <w:p w14:paraId="1E00BEB1" w14:textId="0468CFED" w:rsidR="00F40799" w:rsidRPr="00B60265" w:rsidRDefault="00F40799" w:rsidP="00BA3804">
            <w:pPr>
              <w:spacing w:before="0" w:after="0"/>
              <w:jc w:val="center"/>
              <w:rPr>
                <w:b/>
                <w:bCs/>
                <w:lang w:eastAsia="zh-CN"/>
              </w:rPr>
            </w:pPr>
          </w:p>
        </w:tc>
      </w:tr>
    </w:tbl>
    <w:p w14:paraId="51FE4341" w14:textId="77777777" w:rsidR="00F40799" w:rsidRDefault="00F40799" w:rsidP="00F40799">
      <w:pPr>
        <w:spacing w:before="0" w:after="0"/>
        <w:jc w:val="center"/>
        <w:rPr>
          <w:lang w:eastAsia="zh-CN"/>
        </w:rPr>
      </w:pPr>
      <w:r w:rsidRPr="00EC0296">
        <w:rPr>
          <w:noProof/>
          <w:lang w:eastAsia="zh-CN"/>
        </w:rPr>
        <w:drawing>
          <wp:inline distT="0" distB="0" distL="0" distR="0" wp14:anchorId="61B14B7E" wp14:editId="69AA095F">
            <wp:extent cx="2834640" cy="2130552"/>
            <wp:effectExtent l="0" t="0" r="0" b="0"/>
            <wp:docPr id="7" name="Picture 2">
              <a:extLst xmlns:a="http://schemas.openxmlformats.org/drawingml/2006/main">
                <a:ext uri="{FF2B5EF4-FFF2-40B4-BE49-F238E27FC236}">
                  <a16:creationId xmlns:a16="http://schemas.microsoft.com/office/drawing/2014/main" id="{4E6B9F58-B4E4-4504-BC2B-E7F07EBFF5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E6B9F58-B4E4-4504-BC2B-E7F07EBFF562}"/>
                        </a:ext>
                      </a:extLst>
                    </pic:cNvPr>
                    <pic:cNvPicPr>
                      <a:picLocks noChangeAspect="1"/>
                    </pic:cNvPicPr>
                  </pic:nvPicPr>
                  <pic:blipFill>
                    <a:blip r:embed="rId17"/>
                    <a:stretch>
                      <a:fillRect/>
                    </a:stretch>
                  </pic:blipFill>
                  <pic:spPr>
                    <a:xfrm>
                      <a:off x="0" y="0"/>
                      <a:ext cx="2834640" cy="2130552"/>
                    </a:xfrm>
                    <a:prstGeom prst="rect">
                      <a:avLst/>
                    </a:prstGeom>
                  </pic:spPr>
                </pic:pic>
              </a:graphicData>
            </a:graphic>
          </wp:inline>
        </w:drawing>
      </w:r>
    </w:p>
    <w:p w14:paraId="30EEBE10" w14:textId="2266ED7B" w:rsidR="00F40799" w:rsidRDefault="00F40799" w:rsidP="002703A4">
      <w:pPr>
        <w:pStyle w:val="Caption"/>
        <w:spacing w:before="0" w:after="0" w:line="280" w:lineRule="atLeast"/>
        <w:jc w:val="center"/>
        <w:rPr>
          <w:lang w:eastAsia="zh-CN"/>
        </w:rPr>
      </w:pPr>
      <w:r w:rsidRPr="00E44D6F">
        <w:rPr>
          <w:lang w:eastAsia="zh-CN"/>
        </w:rPr>
        <w:t xml:space="preserve">Figure </w:t>
      </w:r>
      <w:r w:rsidRPr="00DA2E9C">
        <w:rPr>
          <w:b w:val="0"/>
          <w:bCs w:val="0"/>
          <w:lang w:eastAsia="zh-CN"/>
        </w:rPr>
        <w:fldChar w:fldCharType="begin"/>
      </w:r>
      <w:r w:rsidRPr="00046E78">
        <w:rPr>
          <w:lang w:eastAsia="zh-CN"/>
        </w:rPr>
        <w:instrText xml:space="preserve"> SEQ Figure \* ARABIC </w:instrText>
      </w:r>
      <w:r w:rsidRPr="00DA2E9C">
        <w:rPr>
          <w:b w:val="0"/>
          <w:bCs w:val="0"/>
          <w:lang w:eastAsia="zh-CN"/>
        </w:rPr>
        <w:fldChar w:fldCharType="separate"/>
      </w:r>
      <w:r>
        <w:rPr>
          <w:noProof/>
          <w:lang w:eastAsia="zh-CN"/>
        </w:rPr>
        <w:t>6</w:t>
      </w:r>
      <w:r w:rsidRPr="00DA2E9C">
        <w:rPr>
          <w:b w:val="0"/>
          <w:bCs w:val="0"/>
          <w:lang w:eastAsia="zh-CN"/>
        </w:rPr>
        <w:fldChar w:fldCharType="end"/>
      </w:r>
      <w:r w:rsidRPr="00E44D6F">
        <w:rPr>
          <w:lang w:eastAsia="zh-CN"/>
        </w:rPr>
        <w:t>:</w:t>
      </w:r>
      <w:r w:rsidRPr="00DA2E9C">
        <w:rPr>
          <w:lang w:eastAsia="zh-CN"/>
        </w:rPr>
        <w:t xml:space="preserve"> </w:t>
      </w:r>
      <w:r w:rsidRPr="00B60265">
        <w:rPr>
          <w:lang w:eastAsia="zh-CN"/>
        </w:rPr>
        <w:t xml:space="preserve">Option </w:t>
      </w:r>
      <w:r>
        <w:rPr>
          <w:lang w:eastAsia="zh-CN"/>
        </w:rPr>
        <w:t>2</w:t>
      </w:r>
      <w:r w:rsidRPr="00B60265">
        <w:rPr>
          <w:lang w:eastAsia="zh-CN"/>
        </w:rPr>
        <w:t xml:space="preserve">, AL </w:t>
      </w:r>
      <w:r>
        <w:rPr>
          <w:lang w:eastAsia="zh-CN"/>
        </w:rPr>
        <w:t>distribution</w:t>
      </w:r>
      <w:r w:rsidRPr="00B60265">
        <w:rPr>
          <w:lang w:eastAsia="zh-CN"/>
        </w:rPr>
        <w:t xml:space="preserve"> config </w:t>
      </w:r>
      <w:r>
        <w:rPr>
          <w:lang w:eastAsia="zh-CN"/>
        </w:rPr>
        <w:t>3</w:t>
      </w:r>
    </w:p>
    <w:p w14:paraId="33F22345" w14:textId="74C1267F" w:rsidR="008F72A9" w:rsidRDefault="008F72A9" w:rsidP="008F72A9">
      <w:pPr>
        <w:pStyle w:val="Heading2"/>
        <w:rPr>
          <w:lang w:eastAsia="zh-CN"/>
        </w:rPr>
      </w:pPr>
      <w:r>
        <w:rPr>
          <w:lang w:eastAsia="zh-CN"/>
        </w:rPr>
        <w:t>FR2 Evaluation</w:t>
      </w:r>
      <w:r w:rsidRPr="00736E4F">
        <w:rPr>
          <w:lang w:eastAsia="zh-CN"/>
        </w:rPr>
        <w:t xml:space="preserve"> </w:t>
      </w:r>
    </w:p>
    <w:p w14:paraId="57ABCF4B" w14:textId="17D1E889" w:rsidR="00157629" w:rsidRPr="00B60265" w:rsidRDefault="00157629" w:rsidP="002703A4">
      <w:pPr>
        <w:rPr>
          <w:rFonts w:asciiTheme="majorBidi" w:hAnsiTheme="majorBidi" w:cstheme="majorBidi"/>
          <w:lang w:val="en-GB" w:eastAsia="zh-CN"/>
        </w:rPr>
      </w:pPr>
      <w:r>
        <w:rPr>
          <w:lang w:eastAsia="zh-CN"/>
        </w:rPr>
        <w:t xml:space="preserve">For SCS = 120 kHz, </w:t>
      </w:r>
      <w:r w:rsidRPr="0092318E">
        <w:rPr>
          <w:lang w:eastAsia="zh-CN"/>
        </w:rPr>
        <w:t>Rel-16 BD limit = 20</w:t>
      </w:r>
      <w:r>
        <w:rPr>
          <w:lang w:eastAsia="zh-CN"/>
        </w:rPr>
        <w:t xml:space="preserve"> and</w:t>
      </w:r>
      <w:r w:rsidRPr="0092318E">
        <w:rPr>
          <w:lang w:eastAsia="zh-CN"/>
        </w:rPr>
        <w:t xml:space="preserve"> CCE limit = 32</w:t>
      </w:r>
      <w:r w:rsidR="003E4EF6">
        <w:rPr>
          <w:lang w:eastAsia="zh-CN"/>
        </w:rPr>
        <w:t xml:space="preserve"> </w:t>
      </w:r>
      <w:r w:rsidR="003E4EF6">
        <w:rPr>
          <w:lang w:eastAsia="zh-CN"/>
        </w:rPr>
        <w:fldChar w:fldCharType="begin"/>
      </w:r>
      <w:r w:rsidR="003E4EF6">
        <w:rPr>
          <w:lang w:eastAsia="zh-CN"/>
        </w:rPr>
        <w:instrText xml:space="preserve"> REF _Ref40452336 \n \h </w:instrText>
      </w:r>
      <w:r w:rsidR="003E4EF6">
        <w:rPr>
          <w:lang w:eastAsia="zh-CN"/>
        </w:rPr>
      </w:r>
      <w:r w:rsidR="003E4EF6">
        <w:rPr>
          <w:lang w:eastAsia="zh-CN"/>
        </w:rPr>
        <w:fldChar w:fldCharType="separate"/>
      </w:r>
      <w:r w:rsidR="003E4EF6">
        <w:rPr>
          <w:lang w:eastAsia="zh-CN"/>
        </w:rPr>
        <w:t>[4]</w:t>
      </w:r>
      <w:r w:rsidR="003E4EF6">
        <w:rPr>
          <w:lang w:eastAsia="zh-CN"/>
        </w:rPr>
        <w:fldChar w:fldCharType="end"/>
      </w:r>
      <w:r>
        <w:rPr>
          <w:lang w:eastAsia="zh-CN"/>
        </w:rPr>
        <w:t>.</w:t>
      </w:r>
      <w:r w:rsidR="007E66D0">
        <w:rPr>
          <w:lang w:eastAsia="zh-CN"/>
        </w:rPr>
        <w:t xml:space="preserve"> For FR2, we reuse the same options and analysis approach as used for FR1. For option 2, the number of PDCCH candidates used for each AL ([1 2 4 8 16]) is the following:</w:t>
      </w:r>
    </w:p>
    <w:tbl>
      <w:tblPr>
        <w:tblStyle w:val="TableGrid"/>
        <w:tblW w:w="0" w:type="auto"/>
        <w:jc w:val="center"/>
        <w:tblLook w:val="04A0" w:firstRow="1" w:lastRow="0" w:firstColumn="1" w:lastColumn="0" w:noHBand="0" w:noVBand="1"/>
      </w:tblPr>
      <w:tblGrid>
        <w:gridCol w:w="2855"/>
        <w:gridCol w:w="3080"/>
      </w:tblGrid>
      <w:tr w:rsidR="00157629" w14:paraId="66024653" w14:textId="77777777" w:rsidTr="002703A4">
        <w:trPr>
          <w:jc w:val="center"/>
        </w:trPr>
        <w:tc>
          <w:tcPr>
            <w:tcW w:w="2855" w:type="dxa"/>
          </w:tcPr>
          <w:p w14:paraId="753C5911" w14:textId="77777777" w:rsidR="00157629" w:rsidRPr="00B60265" w:rsidRDefault="00157629" w:rsidP="00D86C6C">
            <w:pPr>
              <w:spacing w:before="0" w:after="0"/>
              <w:jc w:val="left"/>
              <w:rPr>
                <w:rFonts w:asciiTheme="majorBidi" w:hAnsiTheme="majorBidi" w:cstheme="majorBidi"/>
                <w:b/>
                <w:bCs/>
                <w:lang w:val="en-GB" w:eastAsia="zh-CN"/>
              </w:rPr>
            </w:pPr>
          </w:p>
        </w:tc>
        <w:tc>
          <w:tcPr>
            <w:tcW w:w="3080" w:type="dxa"/>
          </w:tcPr>
          <w:p w14:paraId="4049B06E" w14:textId="473A27EC" w:rsidR="00157629" w:rsidRPr="00B60265" w:rsidRDefault="00157629" w:rsidP="00784FBB">
            <w:pPr>
              <w:spacing w:before="0" w:after="0"/>
              <w:jc w:val="center"/>
              <w:rPr>
                <w:rFonts w:asciiTheme="majorBidi" w:hAnsiTheme="majorBidi" w:cstheme="majorBidi"/>
                <w:b/>
                <w:bCs/>
                <w:lang w:val="en-GB" w:eastAsia="zh-CN"/>
              </w:rPr>
            </w:pPr>
            <w:r w:rsidRPr="00B60265">
              <w:rPr>
                <w:rFonts w:asciiTheme="majorBidi" w:hAnsiTheme="majorBidi" w:cstheme="majorBidi"/>
                <w:b/>
                <w:bCs/>
                <w:lang w:val="en-GB" w:eastAsia="zh-CN"/>
              </w:rPr>
              <w:t>DCI sizes/</w:t>
            </w:r>
            <w:r w:rsidR="004322C2">
              <w:rPr>
                <w:rFonts w:asciiTheme="majorBidi" w:hAnsiTheme="majorBidi" w:cstheme="majorBidi"/>
                <w:b/>
                <w:bCs/>
                <w:lang w:val="en-GB" w:eastAsia="zh-CN"/>
              </w:rPr>
              <w:t>PDCCH candidate</w:t>
            </w:r>
            <w:r w:rsidR="004322C2" w:rsidRPr="00B60265">
              <w:rPr>
                <w:rFonts w:asciiTheme="majorBidi" w:hAnsiTheme="majorBidi" w:cstheme="majorBidi"/>
                <w:b/>
                <w:bCs/>
                <w:lang w:val="en-GB" w:eastAsia="zh-CN"/>
              </w:rPr>
              <w:t xml:space="preserve"> </w:t>
            </w:r>
            <w:r w:rsidRPr="00B60265">
              <w:rPr>
                <w:rFonts w:asciiTheme="majorBidi" w:hAnsiTheme="majorBidi" w:cstheme="majorBidi"/>
                <w:b/>
                <w:bCs/>
                <w:lang w:val="en-GB" w:eastAsia="zh-CN"/>
              </w:rPr>
              <w:t>= 2</w:t>
            </w:r>
          </w:p>
        </w:tc>
      </w:tr>
      <w:tr w:rsidR="00157629" w14:paraId="55CDF206" w14:textId="77777777" w:rsidTr="002703A4">
        <w:trPr>
          <w:jc w:val="center"/>
        </w:trPr>
        <w:tc>
          <w:tcPr>
            <w:tcW w:w="2855" w:type="dxa"/>
          </w:tcPr>
          <w:p w14:paraId="0050BA3E" w14:textId="77777777" w:rsidR="00157629" w:rsidRPr="00B60265" w:rsidRDefault="00157629" w:rsidP="00D86C6C">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No BD Reduction</w:t>
            </w:r>
          </w:p>
        </w:tc>
        <w:tc>
          <w:tcPr>
            <w:tcW w:w="3080" w:type="dxa"/>
          </w:tcPr>
          <w:p w14:paraId="34059911" w14:textId="77777777" w:rsidR="00157629" w:rsidRDefault="00157629" w:rsidP="00D86C6C">
            <w:pPr>
              <w:spacing w:before="0" w:after="0"/>
              <w:jc w:val="center"/>
              <w:rPr>
                <w:rFonts w:asciiTheme="majorBidi" w:hAnsiTheme="majorBidi" w:cstheme="majorBidi"/>
                <w:lang w:val="en-GB" w:eastAsia="zh-CN"/>
              </w:rPr>
            </w:pPr>
            <w:r w:rsidRPr="00683B0D">
              <w:rPr>
                <w:rFonts w:asciiTheme="majorBidi" w:hAnsiTheme="majorBidi" w:cstheme="majorBidi"/>
                <w:lang w:val="en-GB" w:eastAsia="zh-CN"/>
              </w:rPr>
              <w:t>[4</w:t>
            </w:r>
            <w:r>
              <w:rPr>
                <w:rFonts w:asciiTheme="majorBidi" w:hAnsiTheme="majorBidi" w:cstheme="majorBidi"/>
                <w:lang w:val="en-GB" w:eastAsia="zh-CN"/>
              </w:rPr>
              <w:t xml:space="preserve"> </w:t>
            </w:r>
            <w:r w:rsidRPr="00683B0D">
              <w:rPr>
                <w:rFonts w:asciiTheme="majorBidi" w:hAnsiTheme="majorBidi" w:cstheme="majorBidi"/>
                <w:lang w:val="en-GB" w:eastAsia="zh-CN"/>
              </w:rPr>
              <w:t>3</w:t>
            </w:r>
            <w:r>
              <w:rPr>
                <w:rFonts w:asciiTheme="majorBidi" w:hAnsiTheme="majorBidi" w:cstheme="majorBidi"/>
                <w:lang w:val="en-GB" w:eastAsia="zh-CN"/>
              </w:rPr>
              <w:t xml:space="preserve"> </w:t>
            </w:r>
            <w:r w:rsidRPr="00683B0D">
              <w:rPr>
                <w:rFonts w:asciiTheme="majorBidi" w:hAnsiTheme="majorBidi" w:cstheme="majorBidi"/>
                <w:lang w:val="en-GB" w:eastAsia="zh-CN"/>
              </w:rPr>
              <w:t>1</w:t>
            </w:r>
            <w:r>
              <w:rPr>
                <w:rFonts w:asciiTheme="majorBidi" w:hAnsiTheme="majorBidi" w:cstheme="majorBidi"/>
                <w:lang w:val="en-GB" w:eastAsia="zh-CN"/>
              </w:rPr>
              <w:t xml:space="preserve"> </w:t>
            </w:r>
            <w:r w:rsidRPr="00683B0D">
              <w:rPr>
                <w:rFonts w:asciiTheme="majorBidi" w:hAnsiTheme="majorBidi" w:cstheme="majorBidi"/>
                <w:lang w:val="en-GB" w:eastAsia="zh-CN"/>
              </w:rPr>
              <w:t>1</w:t>
            </w:r>
            <w:r>
              <w:rPr>
                <w:rFonts w:asciiTheme="majorBidi" w:hAnsiTheme="majorBidi" w:cstheme="majorBidi"/>
                <w:lang w:val="en-GB" w:eastAsia="zh-CN"/>
              </w:rPr>
              <w:t xml:space="preserve"> </w:t>
            </w:r>
            <w:r w:rsidRPr="00683B0D">
              <w:rPr>
                <w:rFonts w:asciiTheme="majorBidi" w:hAnsiTheme="majorBidi" w:cstheme="majorBidi"/>
                <w:lang w:val="en-GB" w:eastAsia="zh-CN"/>
              </w:rPr>
              <w:t>1]</w:t>
            </w:r>
          </w:p>
        </w:tc>
      </w:tr>
      <w:tr w:rsidR="00157629" w14:paraId="2CA4155B" w14:textId="77777777" w:rsidTr="002703A4">
        <w:trPr>
          <w:jc w:val="center"/>
        </w:trPr>
        <w:tc>
          <w:tcPr>
            <w:tcW w:w="2855" w:type="dxa"/>
          </w:tcPr>
          <w:p w14:paraId="58CAB807" w14:textId="77777777" w:rsidR="00157629" w:rsidRPr="00B60265" w:rsidRDefault="00157629" w:rsidP="00D86C6C">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25% reduction in BD limit</w:t>
            </w:r>
          </w:p>
        </w:tc>
        <w:tc>
          <w:tcPr>
            <w:tcW w:w="3080" w:type="dxa"/>
          </w:tcPr>
          <w:p w14:paraId="7402DB4D" w14:textId="77777777" w:rsidR="00157629" w:rsidRDefault="00157629" w:rsidP="00D86C6C">
            <w:pPr>
              <w:spacing w:before="0" w:after="0"/>
              <w:jc w:val="center"/>
              <w:rPr>
                <w:rFonts w:asciiTheme="majorBidi" w:hAnsiTheme="majorBidi" w:cstheme="majorBidi"/>
                <w:lang w:val="en-GB" w:eastAsia="zh-CN"/>
              </w:rPr>
            </w:pPr>
            <w:r w:rsidRPr="00691279">
              <w:rPr>
                <w:rFonts w:asciiTheme="majorBidi" w:hAnsiTheme="majorBidi" w:cstheme="majorBidi"/>
                <w:lang w:val="en-GB" w:eastAsia="zh-CN"/>
              </w:rPr>
              <w:t>[3</w:t>
            </w:r>
            <w:r>
              <w:rPr>
                <w:rFonts w:asciiTheme="majorBidi" w:hAnsiTheme="majorBidi" w:cstheme="majorBidi"/>
                <w:lang w:val="en-GB" w:eastAsia="zh-CN"/>
              </w:rPr>
              <w:t xml:space="preserve"> </w:t>
            </w:r>
            <w:r w:rsidRPr="00691279">
              <w:rPr>
                <w:rFonts w:asciiTheme="majorBidi" w:hAnsiTheme="majorBidi" w:cstheme="majorBidi"/>
                <w:lang w:val="en-GB" w:eastAsia="zh-CN"/>
              </w:rPr>
              <w:t>2</w:t>
            </w:r>
            <w:r>
              <w:rPr>
                <w:rFonts w:asciiTheme="majorBidi" w:hAnsiTheme="majorBidi" w:cstheme="majorBidi"/>
                <w:lang w:val="en-GB" w:eastAsia="zh-CN"/>
              </w:rPr>
              <w:t xml:space="preserve"> </w:t>
            </w:r>
            <w:r w:rsidRPr="00691279">
              <w:rPr>
                <w:rFonts w:asciiTheme="majorBidi" w:hAnsiTheme="majorBidi" w:cstheme="majorBidi"/>
                <w:lang w:val="en-GB" w:eastAsia="zh-CN"/>
              </w:rPr>
              <w:t>1</w:t>
            </w:r>
            <w:r>
              <w:rPr>
                <w:rFonts w:asciiTheme="majorBidi" w:hAnsiTheme="majorBidi" w:cstheme="majorBidi"/>
                <w:lang w:val="en-GB" w:eastAsia="zh-CN"/>
              </w:rPr>
              <w:t xml:space="preserve"> </w:t>
            </w:r>
            <w:r w:rsidRPr="00691279">
              <w:rPr>
                <w:rFonts w:asciiTheme="majorBidi" w:hAnsiTheme="majorBidi" w:cstheme="majorBidi"/>
                <w:lang w:val="en-GB" w:eastAsia="zh-CN"/>
              </w:rPr>
              <w:t>1</w:t>
            </w:r>
            <w:r>
              <w:rPr>
                <w:rFonts w:asciiTheme="majorBidi" w:hAnsiTheme="majorBidi" w:cstheme="majorBidi"/>
                <w:lang w:val="en-GB" w:eastAsia="zh-CN"/>
              </w:rPr>
              <w:t xml:space="preserve"> </w:t>
            </w:r>
            <w:r w:rsidRPr="00691279">
              <w:rPr>
                <w:rFonts w:asciiTheme="majorBidi" w:hAnsiTheme="majorBidi" w:cstheme="majorBidi"/>
                <w:lang w:val="en-GB" w:eastAsia="zh-CN"/>
              </w:rPr>
              <w:t>1]</w:t>
            </w:r>
          </w:p>
        </w:tc>
      </w:tr>
      <w:tr w:rsidR="00157629" w14:paraId="1CEFE724" w14:textId="77777777" w:rsidTr="002703A4">
        <w:trPr>
          <w:jc w:val="center"/>
        </w:trPr>
        <w:tc>
          <w:tcPr>
            <w:tcW w:w="2855" w:type="dxa"/>
          </w:tcPr>
          <w:p w14:paraId="2DD40B9E" w14:textId="77777777" w:rsidR="00157629" w:rsidRPr="00B60265" w:rsidRDefault="00157629" w:rsidP="00D86C6C">
            <w:pPr>
              <w:spacing w:before="0" w:after="0"/>
              <w:jc w:val="left"/>
              <w:rPr>
                <w:rFonts w:asciiTheme="majorBidi" w:hAnsiTheme="majorBidi" w:cstheme="majorBidi"/>
                <w:b/>
                <w:bCs/>
                <w:lang w:val="en-GB" w:eastAsia="zh-CN"/>
              </w:rPr>
            </w:pPr>
            <w:r w:rsidRPr="00B60265">
              <w:rPr>
                <w:rFonts w:asciiTheme="majorBidi" w:hAnsiTheme="majorBidi" w:cstheme="majorBidi"/>
                <w:b/>
                <w:bCs/>
                <w:lang w:val="en-GB" w:eastAsia="zh-CN"/>
              </w:rPr>
              <w:t>50% reduction in BD limit</w:t>
            </w:r>
          </w:p>
        </w:tc>
        <w:tc>
          <w:tcPr>
            <w:tcW w:w="3080" w:type="dxa"/>
          </w:tcPr>
          <w:p w14:paraId="3ACE71C8" w14:textId="77777777" w:rsidR="00157629" w:rsidRDefault="00157629" w:rsidP="00D86C6C">
            <w:pPr>
              <w:spacing w:before="0" w:after="0"/>
              <w:jc w:val="center"/>
              <w:rPr>
                <w:rFonts w:asciiTheme="majorBidi" w:hAnsiTheme="majorBidi" w:cstheme="majorBidi"/>
                <w:lang w:val="en-GB" w:eastAsia="zh-CN"/>
              </w:rPr>
            </w:pPr>
            <w:r w:rsidRPr="00691279">
              <w:rPr>
                <w:rFonts w:asciiTheme="majorBidi" w:hAnsiTheme="majorBidi" w:cstheme="majorBidi"/>
                <w:lang w:val="en-GB" w:eastAsia="zh-CN"/>
              </w:rPr>
              <w:t>[</w:t>
            </w:r>
            <w:r>
              <w:rPr>
                <w:rFonts w:asciiTheme="majorBidi" w:hAnsiTheme="majorBidi" w:cstheme="majorBidi"/>
                <w:lang w:val="en-GB" w:eastAsia="zh-CN"/>
              </w:rPr>
              <w:t xml:space="preserve">1 1 </w:t>
            </w:r>
            <w:r w:rsidRPr="00691279">
              <w:rPr>
                <w:rFonts w:asciiTheme="majorBidi" w:hAnsiTheme="majorBidi" w:cstheme="majorBidi"/>
                <w:lang w:val="en-GB" w:eastAsia="zh-CN"/>
              </w:rPr>
              <w:t>1</w:t>
            </w:r>
            <w:r>
              <w:rPr>
                <w:rFonts w:asciiTheme="majorBidi" w:hAnsiTheme="majorBidi" w:cstheme="majorBidi"/>
                <w:lang w:val="en-GB" w:eastAsia="zh-CN"/>
              </w:rPr>
              <w:t xml:space="preserve"> </w:t>
            </w:r>
            <w:r w:rsidRPr="00691279">
              <w:rPr>
                <w:rFonts w:asciiTheme="majorBidi" w:hAnsiTheme="majorBidi" w:cstheme="majorBidi"/>
                <w:lang w:val="en-GB" w:eastAsia="zh-CN"/>
              </w:rPr>
              <w:t>1</w:t>
            </w:r>
            <w:r>
              <w:rPr>
                <w:rFonts w:asciiTheme="majorBidi" w:hAnsiTheme="majorBidi" w:cstheme="majorBidi"/>
                <w:lang w:val="en-GB" w:eastAsia="zh-CN"/>
              </w:rPr>
              <w:t xml:space="preserve"> </w:t>
            </w:r>
            <w:r w:rsidRPr="00691279">
              <w:rPr>
                <w:rFonts w:asciiTheme="majorBidi" w:hAnsiTheme="majorBidi" w:cstheme="majorBidi"/>
                <w:lang w:val="en-GB" w:eastAsia="zh-CN"/>
              </w:rPr>
              <w:t>1]</w:t>
            </w:r>
          </w:p>
        </w:tc>
      </w:tr>
    </w:tbl>
    <w:p w14:paraId="4EA40AAC" w14:textId="5718F16A" w:rsidR="00157629" w:rsidRPr="00D7262F" w:rsidRDefault="00157629" w:rsidP="002703A4">
      <w:pPr>
        <w:rPr>
          <w:rFonts w:asciiTheme="majorBidi" w:hAnsiTheme="majorBidi" w:cstheme="majorBidi"/>
          <w:lang w:eastAsia="zh-CN"/>
        </w:rPr>
      </w:pPr>
      <w:r w:rsidRPr="007E596F">
        <w:rPr>
          <w:rFonts w:asciiTheme="majorBidi" w:hAnsiTheme="majorBidi" w:cstheme="majorBidi"/>
          <w:lang w:eastAsia="zh-CN"/>
        </w:rPr>
        <w:fldChar w:fldCharType="begin"/>
      </w:r>
      <w:r w:rsidRPr="007E596F">
        <w:rPr>
          <w:rFonts w:asciiTheme="majorBidi" w:hAnsiTheme="majorBidi" w:cstheme="majorBidi"/>
          <w:lang w:eastAsia="zh-CN"/>
        </w:rPr>
        <w:instrText xml:space="preserve"> REF _Ref47535176 \h  \* MERGEFORMAT </w:instrText>
      </w:r>
      <w:r w:rsidRPr="007E596F">
        <w:rPr>
          <w:rFonts w:asciiTheme="majorBidi" w:hAnsiTheme="majorBidi" w:cstheme="majorBidi"/>
          <w:lang w:eastAsia="zh-CN"/>
        </w:rPr>
      </w:r>
      <w:r w:rsidRPr="007E596F">
        <w:rPr>
          <w:rFonts w:asciiTheme="majorBidi" w:hAnsiTheme="majorBidi" w:cstheme="majorBidi"/>
          <w:lang w:eastAsia="zh-CN"/>
        </w:rPr>
        <w:fldChar w:fldCharType="separate"/>
      </w:r>
      <w:r w:rsidR="00784FBB">
        <w:t xml:space="preserve">Figure </w:t>
      </w:r>
      <w:r w:rsidR="00784FBB">
        <w:rPr>
          <w:noProof/>
        </w:rPr>
        <w:t>7</w:t>
      </w:r>
      <w:r w:rsidRPr="007E596F">
        <w:rPr>
          <w:rFonts w:asciiTheme="majorBidi" w:hAnsiTheme="majorBidi" w:cstheme="majorBidi"/>
          <w:lang w:eastAsia="zh-CN"/>
        </w:rPr>
        <w:fldChar w:fldCharType="end"/>
      </w:r>
      <w:r w:rsidRPr="007E596F">
        <w:rPr>
          <w:rFonts w:asciiTheme="majorBidi" w:hAnsiTheme="majorBidi" w:cstheme="majorBidi"/>
          <w:lang w:eastAsia="zh-CN"/>
        </w:rPr>
        <w:t xml:space="preserve"> to </w:t>
      </w:r>
      <w:r w:rsidR="00271EAE" w:rsidRPr="00B21B94">
        <w:rPr>
          <w:rFonts w:asciiTheme="majorBidi" w:hAnsiTheme="majorBidi" w:cstheme="majorBidi"/>
          <w:lang w:eastAsia="zh-CN"/>
        </w:rPr>
        <w:fldChar w:fldCharType="begin"/>
      </w:r>
      <w:r w:rsidR="00271EAE" w:rsidRPr="00271EAE">
        <w:rPr>
          <w:rFonts w:asciiTheme="majorBidi" w:hAnsiTheme="majorBidi" w:cstheme="majorBidi"/>
          <w:lang w:eastAsia="zh-CN"/>
        </w:rPr>
        <w:instrText xml:space="preserve"> REF _Ref53692402 \h </w:instrText>
      </w:r>
      <w:r w:rsidR="00271EAE" w:rsidRPr="002703A4">
        <w:rPr>
          <w:rFonts w:asciiTheme="majorBidi" w:hAnsiTheme="majorBidi" w:cstheme="majorBidi"/>
          <w:lang w:eastAsia="zh-CN"/>
        </w:rPr>
        <w:instrText xml:space="preserve"> \* MERGEFORMAT </w:instrText>
      </w:r>
      <w:r w:rsidR="00271EAE" w:rsidRPr="00B21B94">
        <w:rPr>
          <w:rFonts w:asciiTheme="majorBidi" w:hAnsiTheme="majorBidi" w:cstheme="majorBidi"/>
          <w:lang w:eastAsia="zh-CN"/>
        </w:rPr>
      </w:r>
      <w:r w:rsidR="00271EAE" w:rsidRPr="002703A4">
        <w:rPr>
          <w:rFonts w:asciiTheme="majorBidi" w:hAnsiTheme="majorBidi" w:cstheme="majorBidi"/>
          <w:lang w:eastAsia="zh-CN"/>
        </w:rPr>
        <w:fldChar w:fldCharType="separate"/>
      </w:r>
      <w:r w:rsidR="00271EAE" w:rsidRPr="002703A4">
        <w:rPr>
          <w:lang w:eastAsia="zh-CN"/>
        </w:rPr>
        <w:t xml:space="preserve">Figure </w:t>
      </w:r>
      <w:r w:rsidR="00271EAE" w:rsidRPr="002703A4">
        <w:rPr>
          <w:noProof/>
          <w:lang w:eastAsia="zh-CN"/>
        </w:rPr>
        <w:t>9</w:t>
      </w:r>
      <w:r w:rsidR="00271EAE" w:rsidRPr="00B21B94">
        <w:rPr>
          <w:rFonts w:asciiTheme="majorBidi" w:hAnsiTheme="majorBidi" w:cstheme="majorBidi"/>
          <w:lang w:eastAsia="zh-CN"/>
        </w:rPr>
        <w:fldChar w:fldCharType="end"/>
      </w:r>
      <w:r w:rsidRPr="007E596F">
        <w:rPr>
          <w:rFonts w:asciiTheme="majorBidi" w:hAnsiTheme="majorBidi" w:cstheme="majorBidi"/>
          <w:lang w:eastAsia="zh-CN"/>
        </w:rPr>
        <w:fldChar w:fldCharType="begin"/>
      </w:r>
      <w:r w:rsidRPr="007E596F">
        <w:rPr>
          <w:rFonts w:asciiTheme="majorBidi" w:hAnsiTheme="majorBidi" w:cstheme="majorBidi"/>
          <w:lang w:eastAsia="zh-CN"/>
        </w:rPr>
        <w:instrText xml:space="preserve"> REF _Ref47535191 \h  \* MERGEFORMAT </w:instrText>
      </w:r>
      <w:r w:rsidRPr="007E596F">
        <w:rPr>
          <w:rFonts w:asciiTheme="majorBidi" w:hAnsiTheme="majorBidi" w:cstheme="majorBidi"/>
          <w:lang w:eastAsia="zh-CN"/>
        </w:rPr>
      </w:r>
      <w:r w:rsidRPr="007E596F">
        <w:rPr>
          <w:rFonts w:asciiTheme="majorBidi" w:hAnsiTheme="majorBidi" w:cstheme="majorBidi"/>
          <w:lang w:eastAsia="zh-CN"/>
        </w:rPr>
        <w:fldChar w:fldCharType="end"/>
      </w:r>
      <w:r w:rsidRPr="007E596F">
        <w:rPr>
          <w:rFonts w:asciiTheme="majorBidi" w:hAnsiTheme="majorBidi" w:cstheme="majorBidi"/>
          <w:lang w:eastAsia="zh-CN"/>
        </w:rPr>
        <w:t xml:space="preserve"> </w:t>
      </w:r>
      <w:r w:rsidRPr="00A267B7">
        <w:rPr>
          <w:rFonts w:asciiTheme="majorBidi" w:hAnsiTheme="majorBidi" w:cstheme="majorBidi"/>
          <w:lang w:eastAsia="zh-CN"/>
        </w:rPr>
        <w:t xml:space="preserve">show the effect of reducing the BD limit by [0%, </w:t>
      </w:r>
      <w:r>
        <w:rPr>
          <w:rFonts w:asciiTheme="majorBidi" w:hAnsiTheme="majorBidi" w:cstheme="majorBidi"/>
          <w:lang w:eastAsia="zh-CN"/>
        </w:rPr>
        <w:t>25</w:t>
      </w:r>
      <w:r w:rsidRPr="00A267B7">
        <w:rPr>
          <w:rFonts w:asciiTheme="majorBidi" w:hAnsiTheme="majorBidi" w:cstheme="majorBidi"/>
          <w:lang w:eastAsia="zh-CN"/>
        </w:rPr>
        <w:t xml:space="preserve">%, </w:t>
      </w:r>
      <w:r>
        <w:rPr>
          <w:rFonts w:asciiTheme="majorBidi" w:hAnsiTheme="majorBidi" w:cstheme="majorBidi"/>
          <w:lang w:eastAsia="zh-CN"/>
        </w:rPr>
        <w:t>5</w:t>
      </w:r>
      <w:r w:rsidRPr="00A267B7">
        <w:rPr>
          <w:rFonts w:asciiTheme="majorBidi" w:hAnsiTheme="majorBidi" w:cstheme="majorBidi"/>
          <w:lang w:eastAsia="zh-CN"/>
        </w:rPr>
        <w:t>0%]</w:t>
      </w:r>
      <w:r>
        <w:rPr>
          <w:rFonts w:asciiTheme="majorBidi" w:hAnsiTheme="majorBidi" w:cstheme="majorBidi"/>
          <w:lang w:eastAsia="zh-CN"/>
        </w:rPr>
        <w:t xml:space="preserve"> using option 1 for different AL distribution configurations. </w:t>
      </w:r>
    </w:p>
    <w:tbl>
      <w:tblPr>
        <w:tblStyle w:val="TableGrid"/>
        <w:tblW w:w="0" w:type="auto"/>
        <w:tblLook w:val="04A0" w:firstRow="1" w:lastRow="0" w:firstColumn="1" w:lastColumn="0" w:noHBand="0" w:noVBand="1"/>
      </w:tblPr>
      <w:tblGrid>
        <w:gridCol w:w="4981"/>
        <w:gridCol w:w="4981"/>
      </w:tblGrid>
      <w:tr w:rsidR="00157629" w14:paraId="0D4A250C" w14:textId="77777777" w:rsidTr="00D86C6C">
        <w:tc>
          <w:tcPr>
            <w:tcW w:w="4981" w:type="dxa"/>
            <w:tcBorders>
              <w:top w:val="nil"/>
              <w:left w:val="nil"/>
              <w:bottom w:val="nil"/>
              <w:right w:val="nil"/>
            </w:tcBorders>
          </w:tcPr>
          <w:p w14:paraId="063A562F" w14:textId="77777777" w:rsidR="00157629" w:rsidRDefault="00157629" w:rsidP="00D86C6C">
            <w:pPr>
              <w:spacing w:before="0" w:after="0"/>
              <w:jc w:val="center"/>
              <w:rPr>
                <w:lang w:eastAsia="zh-CN"/>
              </w:rPr>
            </w:pPr>
            <w:r w:rsidRPr="0088249E">
              <w:rPr>
                <w:noProof/>
                <w:lang w:eastAsia="zh-CN"/>
              </w:rPr>
              <w:drawing>
                <wp:inline distT="0" distB="0" distL="0" distR="0" wp14:anchorId="0F28652E" wp14:editId="1BBE5660">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43200" cy="2057400"/>
                          </a:xfrm>
                          <a:prstGeom prst="rect">
                            <a:avLst/>
                          </a:prstGeom>
                        </pic:spPr>
                      </pic:pic>
                    </a:graphicData>
                  </a:graphic>
                </wp:inline>
              </w:drawing>
            </w:r>
          </w:p>
          <w:p w14:paraId="0708F98E" w14:textId="2F974C08" w:rsidR="00157629" w:rsidRPr="00A267B7" w:rsidRDefault="00157629" w:rsidP="00D86C6C">
            <w:pPr>
              <w:pStyle w:val="Caption"/>
              <w:spacing w:before="0" w:after="0"/>
              <w:jc w:val="center"/>
            </w:pPr>
            <w:bookmarkStart w:id="7" w:name="_Ref47535176"/>
            <w:r>
              <w:t xml:space="preserve">Figure </w:t>
            </w:r>
            <w:r w:rsidR="00CD0EAF">
              <w:fldChar w:fldCharType="begin"/>
            </w:r>
            <w:r w:rsidR="00CD0EAF">
              <w:instrText xml:space="preserve"> SEQ Figure \* ARABIC </w:instrText>
            </w:r>
            <w:r w:rsidR="00CD0EAF">
              <w:fldChar w:fldCharType="separate"/>
            </w:r>
            <w:r w:rsidR="00784FBB">
              <w:rPr>
                <w:noProof/>
              </w:rPr>
              <w:t>7</w:t>
            </w:r>
            <w:r w:rsidR="00CD0EAF">
              <w:rPr>
                <w:noProof/>
              </w:rPr>
              <w:fldChar w:fldCharType="end"/>
            </w:r>
            <w:bookmarkEnd w:id="7"/>
            <w:r w:rsidRPr="00A267B7">
              <w:rPr>
                <w:lang w:eastAsia="zh-CN"/>
              </w:rPr>
              <w:t xml:space="preserve">: </w:t>
            </w:r>
            <w:r>
              <w:rPr>
                <w:lang w:eastAsia="zh-CN"/>
              </w:rPr>
              <w:t>Option 1, AL dist</w:t>
            </w:r>
            <w:r w:rsidR="00784FBB">
              <w:rPr>
                <w:lang w:eastAsia="zh-CN"/>
              </w:rPr>
              <w:t>ribution</w:t>
            </w:r>
            <w:r>
              <w:rPr>
                <w:lang w:eastAsia="zh-CN"/>
              </w:rPr>
              <w:t xml:space="preserve"> config 1</w:t>
            </w:r>
          </w:p>
          <w:p w14:paraId="7E5A8410" w14:textId="77777777" w:rsidR="00157629" w:rsidRPr="00043423" w:rsidRDefault="00157629" w:rsidP="00D86C6C">
            <w:pPr>
              <w:spacing w:before="0" w:after="0"/>
              <w:jc w:val="center"/>
              <w:rPr>
                <w:lang w:eastAsia="zh-CN"/>
              </w:rPr>
            </w:pPr>
          </w:p>
        </w:tc>
        <w:tc>
          <w:tcPr>
            <w:tcW w:w="4981" w:type="dxa"/>
            <w:tcBorders>
              <w:top w:val="nil"/>
              <w:left w:val="nil"/>
              <w:bottom w:val="nil"/>
              <w:right w:val="nil"/>
            </w:tcBorders>
          </w:tcPr>
          <w:p w14:paraId="61F110EA" w14:textId="77777777" w:rsidR="008927F4" w:rsidRDefault="008927F4" w:rsidP="008927F4">
            <w:pPr>
              <w:spacing w:before="0" w:after="0"/>
              <w:jc w:val="center"/>
              <w:rPr>
                <w:lang w:eastAsia="zh-CN"/>
              </w:rPr>
            </w:pPr>
            <w:r w:rsidRPr="001758C2">
              <w:rPr>
                <w:noProof/>
                <w:lang w:eastAsia="zh-CN"/>
              </w:rPr>
              <w:drawing>
                <wp:inline distT="0" distB="0" distL="0" distR="0" wp14:anchorId="6AB9C239" wp14:editId="735CE609">
                  <wp:extent cx="2743200"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3200" cy="2057400"/>
                          </a:xfrm>
                          <a:prstGeom prst="rect">
                            <a:avLst/>
                          </a:prstGeom>
                        </pic:spPr>
                      </pic:pic>
                    </a:graphicData>
                  </a:graphic>
                </wp:inline>
              </w:drawing>
            </w:r>
          </w:p>
          <w:p w14:paraId="03487200" w14:textId="2C45537B" w:rsidR="00157629" w:rsidRPr="00B60265" w:rsidRDefault="008927F4" w:rsidP="00D86C6C">
            <w:pPr>
              <w:spacing w:before="0" w:after="0"/>
              <w:jc w:val="center"/>
              <w:rPr>
                <w:b/>
                <w:bCs/>
                <w:lang w:eastAsia="zh-CN"/>
              </w:rPr>
            </w:pPr>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784FBB">
              <w:rPr>
                <w:b/>
                <w:bCs/>
                <w:noProof/>
                <w:lang w:eastAsia="zh-CN"/>
              </w:rPr>
              <w:t>8</w:t>
            </w:r>
            <w:r w:rsidRPr="00DA2E9C">
              <w:rPr>
                <w:b/>
                <w:bCs/>
                <w:lang w:eastAsia="zh-CN"/>
              </w:rPr>
              <w:fldChar w:fldCharType="end"/>
            </w:r>
            <w:r w:rsidRPr="00E44D6F">
              <w:rPr>
                <w:b/>
                <w:bCs/>
                <w:lang w:eastAsia="zh-CN"/>
              </w:rPr>
              <w:t>:</w:t>
            </w:r>
            <w:r w:rsidRPr="00DA2E9C">
              <w:rPr>
                <w:b/>
                <w:bCs/>
                <w:lang w:eastAsia="zh-CN"/>
              </w:rPr>
              <w:t xml:space="preserve"> </w:t>
            </w:r>
            <w:r w:rsidRPr="00E3225E">
              <w:rPr>
                <w:b/>
                <w:bCs/>
                <w:lang w:eastAsia="zh-CN"/>
              </w:rPr>
              <w:t>Option 1, AL dist</w:t>
            </w:r>
            <w:r w:rsidR="00784FBB">
              <w:rPr>
                <w:b/>
                <w:bCs/>
                <w:lang w:eastAsia="zh-CN"/>
              </w:rPr>
              <w:t>ribution</w:t>
            </w:r>
            <w:r w:rsidRPr="00E3225E">
              <w:rPr>
                <w:b/>
                <w:bCs/>
                <w:lang w:eastAsia="zh-CN"/>
              </w:rPr>
              <w:t xml:space="preserve"> config 2</w:t>
            </w:r>
          </w:p>
        </w:tc>
      </w:tr>
      <w:tr w:rsidR="0028674A" w14:paraId="4209520A" w14:textId="77777777" w:rsidTr="00EC02D4">
        <w:tc>
          <w:tcPr>
            <w:tcW w:w="9962" w:type="dxa"/>
            <w:gridSpan w:val="2"/>
            <w:tcBorders>
              <w:top w:val="nil"/>
              <w:left w:val="nil"/>
              <w:bottom w:val="nil"/>
              <w:right w:val="nil"/>
            </w:tcBorders>
          </w:tcPr>
          <w:p w14:paraId="05B62799" w14:textId="77777777" w:rsidR="0028674A" w:rsidRDefault="0028674A" w:rsidP="008927F4">
            <w:pPr>
              <w:spacing w:before="0" w:after="0"/>
              <w:jc w:val="center"/>
              <w:rPr>
                <w:lang w:eastAsia="zh-CN"/>
              </w:rPr>
            </w:pPr>
            <w:r w:rsidRPr="008032E5">
              <w:rPr>
                <w:noProof/>
                <w:lang w:eastAsia="zh-CN"/>
              </w:rPr>
              <w:lastRenderedPageBreak/>
              <w:drawing>
                <wp:inline distT="0" distB="0" distL="0" distR="0" wp14:anchorId="3F1DBA55" wp14:editId="728235D4">
                  <wp:extent cx="274320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43200" cy="2057400"/>
                          </a:xfrm>
                          <a:prstGeom prst="rect">
                            <a:avLst/>
                          </a:prstGeom>
                        </pic:spPr>
                      </pic:pic>
                    </a:graphicData>
                  </a:graphic>
                </wp:inline>
              </w:drawing>
            </w:r>
          </w:p>
          <w:p w14:paraId="761168AE" w14:textId="08B06268" w:rsidR="0028674A" w:rsidRDefault="0028674A" w:rsidP="00D86C6C">
            <w:pPr>
              <w:spacing w:before="0" w:after="0"/>
              <w:jc w:val="center"/>
              <w:rPr>
                <w:lang w:eastAsia="zh-CN"/>
              </w:rPr>
            </w:pPr>
            <w:bookmarkStart w:id="8" w:name="_Ref53692402"/>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784FBB">
              <w:rPr>
                <w:b/>
                <w:bCs/>
                <w:noProof/>
                <w:lang w:eastAsia="zh-CN"/>
              </w:rPr>
              <w:t>9</w:t>
            </w:r>
            <w:r w:rsidRPr="00DA2E9C">
              <w:rPr>
                <w:b/>
                <w:bCs/>
                <w:lang w:eastAsia="zh-CN"/>
              </w:rPr>
              <w:fldChar w:fldCharType="end"/>
            </w:r>
            <w:bookmarkEnd w:id="8"/>
            <w:r w:rsidRPr="00E44D6F">
              <w:rPr>
                <w:b/>
                <w:bCs/>
                <w:lang w:eastAsia="zh-CN"/>
              </w:rPr>
              <w:t>:</w:t>
            </w:r>
            <w:r w:rsidRPr="00DA2E9C">
              <w:rPr>
                <w:b/>
                <w:bCs/>
                <w:lang w:eastAsia="zh-CN"/>
              </w:rPr>
              <w:t xml:space="preserve"> </w:t>
            </w:r>
            <w:r w:rsidRPr="00B60265">
              <w:rPr>
                <w:b/>
                <w:bCs/>
                <w:lang w:eastAsia="zh-CN"/>
              </w:rPr>
              <w:t>Option 1, AL dist</w:t>
            </w:r>
            <w:r w:rsidR="00784FBB">
              <w:rPr>
                <w:b/>
                <w:bCs/>
                <w:lang w:eastAsia="zh-CN"/>
              </w:rPr>
              <w:t>ribution</w:t>
            </w:r>
            <w:r w:rsidRPr="00B60265">
              <w:rPr>
                <w:b/>
                <w:bCs/>
                <w:lang w:eastAsia="zh-CN"/>
              </w:rPr>
              <w:t xml:space="preserve"> config </w:t>
            </w:r>
            <w:r>
              <w:rPr>
                <w:b/>
                <w:bCs/>
                <w:lang w:eastAsia="zh-CN"/>
              </w:rPr>
              <w:t>3</w:t>
            </w:r>
          </w:p>
          <w:p w14:paraId="6BB2B652" w14:textId="77777777" w:rsidR="0028674A" w:rsidRPr="00E3225E" w:rsidRDefault="0028674A" w:rsidP="00D86C6C">
            <w:pPr>
              <w:spacing w:before="0" w:after="0"/>
              <w:jc w:val="center"/>
              <w:rPr>
                <w:b/>
                <w:bCs/>
                <w:lang w:eastAsia="zh-CN"/>
              </w:rPr>
            </w:pPr>
          </w:p>
        </w:tc>
      </w:tr>
    </w:tbl>
    <w:p w14:paraId="591E32E7" w14:textId="4E45EFE4" w:rsidR="00157629" w:rsidRPr="00B60265" w:rsidRDefault="00157629" w:rsidP="00157629">
      <w:r w:rsidRPr="00C33521">
        <w:rPr>
          <w:lang w:eastAsia="zh-CN"/>
        </w:rPr>
        <w:fldChar w:fldCharType="begin"/>
      </w:r>
      <w:r w:rsidRPr="00C33521">
        <w:rPr>
          <w:lang w:eastAsia="zh-CN"/>
        </w:rPr>
        <w:instrText xml:space="preserve"> REF _Ref53573158 \h  \* MERGEFORMAT </w:instrText>
      </w:r>
      <w:r w:rsidRPr="00C33521">
        <w:rPr>
          <w:lang w:eastAsia="zh-CN"/>
        </w:rPr>
      </w:r>
      <w:r w:rsidRPr="00C33521">
        <w:rPr>
          <w:lang w:eastAsia="zh-CN"/>
        </w:rPr>
        <w:fldChar w:fldCharType="separate"/>
      </w:r>
      <w:r w:rsidR="008D6D3C">
        <w:t xml:space="preserve">Figure </w:t>
      </w:r>
      <w:r w:rsidR="008D6D3C">
        <w:rPr>
          <w:noProof/>
        </w:rPr>
        <w:t>10</w:t>
      </w:r>
      <w:r w:rsidRPr="00C33521">
        <w:rPr>
          <w:lang w:eastAsia="zh-CN"/>
        </w:rPr>
        <w:fldChar w:fldCharType="end"/>
      </w:r>
      <w:r>
        <w:rPr>
          <w:lang w:eastAsia="zh-CN"/>
        </w:rPr>
        <w:t xml:space="preserve"> </w:t>
      </w:r>
      <w:r w:rsidRPr="00C33521">
        <w:rPr>
          <w:lang w:eastAsia="zh-CN"/>
        </w:rPr>
        <w:t xml:space="preserve">to </w:t>
      </w:r>
      <w:r w:rsidRPr="00C33521">
        <w:rPr>
          <w:lang w:eastAsia="zh-CN"/>
        </w:rPr>
        <w:fldChar w:fldCharType="begin"/>
      </w:r>
      <w:r w:rsidRPr="00C33521">
        <w:rPr>
          <w:lang w:eastAsia="zh-CN"/>
        </w:rPr>
        <w:instrText xml:space="preserve"> REF _Ref53573175 \h  \* MERGEFORMAT </w:instrText>
      </w:r>
      <w:r w:rsidRPr="00C33521">
        <w:rPr>
          <w:lang w:eastAsia="zh-CN"/>
        </w:rPr>
      </w:r>
      <w:r w:rsidRPr="00C33521">
        <w:rPr>
          <w:lang w:eastAsia="zh-CN"/>
        </w:rPr>
        <w:fldChar w:fldCharType="separate"/>
      </w:r>
      <w:r w:rsidR="008D6D3C" w:rsidRPr="002703A4">
        <w:rPr>
          <w:lang w:eastAsia="zh-CN"/>
        </w:rPr>
        <w:t xml:space="preserve">Figure </w:t>
      </w:r>
      <w:r w:rsidR="008D6D3C" w:rsidRPr="002703A4">
        <w:rPr>
          <w:noProof/>
          <w:lang w:eastAsia="zh-CN"/>
        </w:rPr>
        <w:t>12</w:t>
      </w:r>
      <w:r w:rsidRPr="00C33521">
        <w:rPr>
          <w:lang w:eastAsia="zh-CN"/>
        </w:rPr>
        <w:fldChar w:fldCharType="end"/>
      </w:r>
      <w:r w:rsidRPr="00C33521">
        <w:rPr>
          <w:lang w:eastAsia="zh-CN"/>
        </w:rPr>
        <w:t xml:space="preserve"> </w:t>
      </w:r>
      <w:r w:rsidRPr="00A267B7">
        <w:rPr>
          <w:rFonts w:asciiTheme="majorBidi" w:hAnsiTheme="majorBidi" w:cstheme="majorBidi"/>
          <w:lang w:eastAsia="zh-CN"/>
        </w:rPr>
        <w:t xml:space="preserve">show the effect of reducing the BD limit by [0%, </w:t>
      </w:r>
      <w:r>
        <w:rPr>
          <w:rFonts w:asciiTheme="majorBidi" w:hAnsiTheme="majorBidi" w:cstheme="majorBidi"/>
          <w:lang w:eastAsia="zh-CN"/>
        </w:rPr>
        <w:t>25</w:t>
      </w:r>
      <w:r w:rsidRPr="00A267B7">
        <w:rPr>
          <w:rFonts w:asciiTheme="majorBidi" w:hAnsiTheme="majorBidi" w:cstheme="majorBidi"/>
          <w:lang w:eastAsia="zh-CN"/>
        </w:rPr>
        <w:t xml:space="preserve">%, </w:t>
      </w:r>
      <w:r>
        <w:rPr>
          <w:rFonts w:asciiTheme="majorBidi" w:hAnsiTheme="majorBidi" w:cstheme="majorBidi"/>
          <w:lang w:eastAsia="zh-CN"/>
        </w:rPr>
        <w:t>5</w:t>
      </w:r>
      <w:r w:rsidRPr="00A267B7">
        <w:rPr>
          <w:rFonts w:asciiTheme="majorBidi" w:hAnsiTheme="majorBidi" w:cstheme="majorBidi"/>
          <w:lang w:eastAsia="zh-CN"/>
        </w:rPr>
        <w:t>0%]</w:t>
      </w:r>
      <w:r>
        <w:rPr>
          <w:rFonts w:asciiTheme="majorBidi" w:hAnsiTheme="majorBidi" w:cstheme="majorBidi"/>
          <w:lang w:eastAsia="zh-CN"/>
        </w:rPr>
        <w:t xml:space="preserve"> using option 2 for different AL distribution configurations.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57629" w14:paraId="04BB0BBD" w14:textId="77777777" w:rsidTr="00D86C6C">
        <w:tc>
          <w:tcPr>
            <w:tcW w:w="4981" w:type="dxa"/>
          </w:tcPr>
          <w:p w14:paraId="7693AC05" w14:textId="77777777" w:rsidR="00157629" w:rsidRDefault="00157629" w:rsidP="00D86C6C">
            <w:pPr>
              <w:spacing w:before="0" w:after="0"/>
              <w:jc w:val="center"/>
              <w:rPr>
                <w:lang w:eastAsia="zh-CN"/>
              </w:rPr>
            </w:pPr>
            <w:r w:rsidRPr="00802508">
              <w:rPr>
                <w:rFonts w:asciiTheme="majorBidi" w:hAnsiTheme="majorBidi" w:cstheme="majorBidi"/>
                <w:lang w:eastAsia="zh-CN"/>
              </w:rPr>
              <w:t xml:space="preserve"> </w:t>
            </w:r>
            <w:r w:rsidRPr="00681841">
              <w:rPr>
                <w:noProof/>
                <w:lang w:eastAsia="zh-CN"/>
              </w:rPr>
              <w:drawing>
                <wp:inline distT="0" distB="0" distL="0" distR="0" wp14:anchorId="02984939" wp14:editId="273DB553">
                  <wp:extent cx="2743200" cy="2057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3200" cy="2057400"/>
                          </a:xfrm>
                          <a:prstGeom prst="rect">
                            <a:avLst/>
                          </a:prstGeom>
                        </pic:spPr>
                      </pic:pic>
                    </a:graphicData>
                  </a:graphic>
                </wp:inline>
              </w:drawing>
            </w:r>
          </w:p>
          <w:p w14:paraId="1A3B2F6F" w14:textId="5D9BC7E1" w:rsidR="00157629" w:rsidRPr="00A267B7" w:rsidRDefault="00157629" w:rsidP="00D86C6C">
            <w:pPr>
              <w:pStyle w:val="Caption"/>
              <w:spacing w:before="0" w:after="0"/>
              <w:jc w:val="center"/>
            </w:pPr>
            <w:bookmarkStart w:id="9" w:name="_Ref53573158"/>
            <w:r>
              <w:t xml:space="preserve">Figure </w:t>
            </w:r>
            <w:r w:rsidR="00CD0EAF">
              <w:fldChar w:fldCharType="begin"/>
            </w:r>
            <w:r w:rsidR="00CD0EAF">
              <w:instrText xml:space="preserve"> SEQ Figure \* ARABIC </w:instrText>
            </w:r>
            <w:r w:rsidR="00CD0EAF">
              <w:fldChar w:fldCharType="separate"/>
            </w:r>
            <w:r w:rsidR="00784FBB">
              <w:rPr>
                <w:noProof/>
              </w:rPr>
              <w:t>10</w:t>
            </w:r>
            <w:r w:rsidR="00CD0EAF">
              <w:rPr>
                <w:noProof/>
              </w:rPr>
              <w:fldChar w:fldCharType="end"/>
            </w:r>
            <w:bookmarkEnd w:id="9"/>
            <w:r w:rsidRPr="00A267B7">
              <w:rPr>
                <w:lang w:eastAsia="zh-CN"/>
              </w:rPr>
              <w:t xml:space="preserve">: </w:t>
            </w:r>
            <w:r>
              <w:rPr>
                <w:lang w:eastAsia="zh-CN"/>
              </w:rPr>
              <w:t>Option 2, AL dist</w:t>
            </w:r>
            <w:r w:rsidR="00784FBB">
              <w:rPr>
                <w:lang w:eastAsia="zh-CN"/>
              </w:rPr>
              <w:t>ribution</w:t>
            </w:r>
            <w:r>
              <w:rPr>
                <w:lang w:eastAsia="zh-CN"/>
              </w:rPr>
              <w:t xml:space="preserve"> config 1</w:t>
            </w:r>
          </w:p>
          <w:p w14:paraId="6B97734A" w14:textId="670F7CBE" w:rsidR="00157629" w:rsidRPr="00043423" w:rsidRDefault="00157629" w:rsidP="00D86C6C">
            <w:pPr>
              <w:spacing w:before="0" w:after="0"/>
              <w:jc w:val="center"/>
              <w:rPr>
                <w:lang w:eastAsia="zh-CN"/>
              </w:rPr>
            </w:pPr>
          </w:p>
        </w:tc>
        <w:tc>
          <w:tcPr>
            <w:tcW w:w="4981" w:type="dxa"/>
          </w:tcPr>
          <w:p w14:paraId="2C2EC00A" w14:textId="77777777" w:rsidR="00157629" w:rsidRDefault="00157629" w:rsidP="00D86C6C">
            <w:pPr>
              <w:spacing w:before="0" w:after="0"/>
              <w:jc w:val="center"/>
              <w:rPr>
                <w:lang w:eastAsia="zh-CN"/>
              </w:rPr>
            </w:pPr>
            <w:r w:rsidRPr="00FC6FF2">
              <w:rPr>
                <w:noProof/>
                <w:lang w:eastAsia="zh-CN"/>
              </w:rPr>
              <w:drawing>
                <wp:inline distT="0" distB="0" distL="0" distR="0" wp14:anchorId="0561EBAD" wp14:editId="189B1102">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43200" cy="2057400"/>
                          </a:xfrm>
                          <a:prstGeom prst="rect">
                            <a:avLst/>
                          </a:prstGeom>
                        </pic:spPr>
                      </pic:pic>
                    </a:graphicData>
                  </a:graphic>
                </wp:inline>
              </w:drawing>
            </w:r>
          </w:p>
          <w:p w14:paraId="188A17AD" w14:textId="6F9A2653" w:rsidR="00157629" w:rsidRPr="00802508" w:rsidRDefault="00157629" w:rsidP="00D86C6C">
            <w:pPr>
              <w:spacing w:before="0" w:after="0"/>
              <w:jc w:val="center"/>
              <w:rPr>
                <w:rFonts w:asciiTheme="majorBidi" w:hAnsiTheme="majorBidi" w:cstheme="majorBidi"/>
                <w:lang w:eastAsia="zh-CN"/>
              </w:rPr>
            </w:pPr>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784FBB">
              <w:rPr>
                <w:b/>
                <w:bCs/>
                <w:noProof/>
                <w:lang w:eastAsia="zh-CN"/>
              </w:rPr>
              <w:t>11</w:t>
            </w:r>
            <w:r w:rsidRPr="00DA2E9C">
              <w:rPr>
                <w:b/>
                <w:bCs/>
                <w:lang w:eastAsia="zh-CN"/>
              </w:rPr>
              <w:fldChar w:fldCharType="end"/>
            </w:r>
            <w:r w:rsidRPr="00E44D6F">
              <w:rPr>
                <w:b/>
                <w:bCs/>
                <w:lang w:eastAsia="zh-CN"/>
              </w:rPr>
              <w:t>:</w:t>
            </w:r>
            <w:r w:rsidRPr="00DA2E9C">
              <w:rPr>
                <w:b/>
                <w:bCs/>
                <w:lang w:eastAsia="zh-CN"/>
              </w:rPr>
              <w:t xml:space="preserve"> </w:t>
            </w:r>
            <w:r w:rsidRPr="00E3225E">
              <w:rPr>
                <w:b/>
                <w:bCs/>
                <w:lang w:eastAsia="zh-CN"/>
              </w:rPr>
              <w:t xml:space="preserve">Option </w:t>
            </w:r>
            <w:r>
              <w:rPr>
                <w:b/>
                <w:bCs/>
                <w:lang w:eastAsia="zh-CN"/>
              </w:rPr>
              <w:t>2</w:t>
            </w:r>
            <w:r w:rsidRPr="00E3225E">
              <w:rPr>
                <w:b/>
                <w:bCs/>
                <w:lang w:eastAsia="zh-CN"/>
              </w:rPr>
              <w:t>, AL dist</w:t>
            </w:r>
            <w:r w:rsidR="00784FBB">
              <w:rPr>
                <w:b/>
                <w:bCs/>
                <w:lang w:eastAsia="zh-CN"/>
              </w:rPr>
              <w:t>ribution</w:t>
            </w:r>
            <w:r w:rsidRPr="00E3225E">
              <w:rPr>
                <w:b/>
                <w:bCs/>
                <w:lang w:eastAsia="zh-CN"/>
              </w:rPr>
              <w:t xml:space="preserve"> config 2</w:t>
            </w:r>
          </w:p>
        </w:tc>
      </w:tr>
      <w:tr w:rsidR="00157629" w14:paraId="5DDE98A0" w14:textId="77777777" w:rsidTr="00D86C6C">
        <w:tc>
          <w:tcPr>
            <w:tcW w:w="9962" w:type="dxa"/>
            <w:gridSpan w:val="2"/>
          </w:tcPr>
          <w:p w14:paraId="16BDF481" w14:textId="77777777" w:rsidR="00157629" w:rsidRDefault="00157629" w:rsidP="00D86C6C">
            <w:pPr>
              <w:spacing w:before="0" w:after="0"/>
              <w:jc w:val="center"/>
              <w:rPr>
                <w:lang w:eastAsia="zh-CN"/>
              </w:rPr>
            </w:pPr>
            <w:r w:rsidRPr="00702DF2">
              <w:rPr>
                <w:noProof/>
                <w:lang w:eastAsia="zh-CN"/>
              </w:rPr>
              <w:drawing>
                <wp:inline distT="0" distB="0" distL="0" distR="0" wp14:anchorId="0FE8464E" wp14:editId="5CDDEA3D">
                  <wp:extent cx="2743200" cy="2057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43200" cy="2057400"/>
                          </a:xfrm>
                          <a:prstGeom prst="rect">
                            <a:avLst/>
                          </a:prstGeom>
                        </pic:spPr>
                      </pic:pic>
                    </a:graphicData>
                  </a:graphic>
                </wp:inline>
              </w:drawing>
            </w:r>
          </w:p>
          <w:p w14:paraId="1059BE1A" w14:textId="7D9E8DD0" w:rsidR="00157629" w:rsidRPr="00702DF2" w:rsidRDefault="00157629" w:rsidP="00D86C6C">
            <w:pPr>
              <w:spacing w:before="0" w:after="0"/>
              <w:jc w:val="center"/>
              <w:rPr>
                <w:noProof/>
                <w:lang w:eastAsia="zh-CN"/>
              </w:rPr>
            </w:pPr>
            <w:bookmarkStart w:id="10" w:name="_Ref53573175"/>
            <w:r w:rsidRPr="00E44D6F">
              <w:rPr>
                <w:b/>
                <w:bCs/>
                <w:lang w:eastAsia="zh-CN"/>
              </w:rPr>
              <w:t xml:space="preserve">Figure </w:t>
            </w:r>
            <w:r w:rsidRPr="00DA2E9C">
              <w:rPr>
                <w:b/>
                <w:bCs/>
                <w:lang w:eastAsia="zh-CN"/>
              </w:rPr>
              <w:fldChar w:fldCharType="begin"/>
            </w:r>
            <w:r w:rsidRPr="00046E78">
              <w:rPr>
                <w:b/>
                <w:bCs/>
                <w:lang w:eastAsia="zh-CN"/>
              </w:rPr>
              <w:instrText xml:space="preserve"> SEQ Figure \* ARABIC </w:instrText>
            </w:r>
            <w:r w:rsidRPr="00DA2E9C">
              <w:rPr>
                <w:b/>
                <w:bCs/>
                <w:lang w:eastAsia="zh-CN"/>
              </w:rPr>
              <w:fldChar w:fldCharType="separate"/>
            </w:r>
            <w:r w:rsidR="006D3402">
              <w:rPr>
                <w:b/>
                <w:bCs/>
                <w:noProof/>
                <w:lang w:eastAsia="zh-CN"/>
              </w:rPr>
              <w:t>12</w:t>
            </w:r>
            <w:r w:rsidRPr="00DA2E9C">
              <w:rPr>
                <w:b/>
                <w:bCs/>
                <w:lang w:eastAsia="zh-CN"/>
              </w:rPr>
              <w:fldChar w:fldCharType="end"/>
            </w:r>
            <w:bookmarkEnd w:id="10"/>
            <w:r w:rsidRPr="00E44D6F">
              <w:rPr>
                <w:b/>
                <w:bCs/>
                <w:lang w:eastAsia="zh-CN"/>
              </w:rPr>
              <w:t>:</w:t>
            </w:r>
            <w:r w:rsidRPr="00DA2E9C">
              <w:rPr>
                <w:b/>
                <w:bCs/>
                <w:lang w:eastAsia="zh-CN"/>
              </w:rPr>
              <w:t xml:space="preserve"> </w:t>
            </w:r>
            <w:r w:rsidRPr="00E3225E">
              <w:rPr>
                <w:b/>
                <w:bCs/>
                <w:lang w:eastAsia="zh-CN"/>
              </w:rPr>
              <w:t xml:space="preserve">Option </w:t>
            </w:r>
            <w:r>
              <w:rPr>
                <w:b/>
                <w:bCs/>
                <w:lang w:eastAsia="zh-CN"/>
              </w:rPr>
              <w:t>2</w:t>
            </w:r>
            <w:r w:rsidRPr="00E3225E">
              <w:rPr>
                <w:b/>
                <w:bCs/>
                <w:lang w:eastAsia="zh-CN"/>
              </w:rPr>
              <w:t>, AL dist</w:t>
            </w:r>
            <w:r w:rsidR="00D77090">
              <w:rPr>
                <w:b/>
                <w:bCs/>
                <w:lang w:eastAsia="zh-CN"/>
              </w:rPr>
              <w:t>ribution</w:t>
            </w:r>
            <w:r w:rsidRPr="00E3225E">
              <w:rPr>
                <w:b/>
                <w:bCs/>
                <w:lang w:eastAsia="zh-CN"/>
              </w:rPr>
              <w:t xml:space="preserve"> config </w:t>
            </w:r>
            <w:bookmarkStart w:id="11" w:name="_GoBack"/>
            <w:r>
              <w:rPr>
                <w:b/>
                <w:bCs/>
                <w:lang w:eastAsia="zh-CN"/>
              </w:rPr>
              <w:t>3</w:t>
            </w:r>
            <w:bookmarkEnd w:id="11"/>
          </w:p>
        </w:tc>
      </w:tr>
    </w:tbl>
    <w:p w14:paraId="3F922045" w14:textId="67D7CB6F" w:rsidR="00157629" w:rsidRDefault="00157629" w:rsidP="00157629">
      <w:pPr>
        <w:rPr>
          <w:b/>
        </w:rPr>
      </w:pPr>
      <w:bookmarkStart w:id="12" w:name="o2"/>
      <w:r w:rsidRPr="00EA536A">
        <w:rPr>
          <w:b/>
        </w:rPr>
        <w:t xml:space="preserve">Observation </w:t>
      </w:r>
      <w:r w:rsidRPr="00EA536A">
        <w:rPr>
          <w:b/>
        </w:rPr>
        <w:fldChar w:fldCharType="begin"/>
      </w:r>
      <w:r w:rsidRPr="00EA536A">
        <w:rPr>
          <w:b/>
        </w:rPr>
        <w:instrText xml:space="preserve"> SEQ Observation \* ARABIC </w:instrText>
      </w:r>
      <w:r w:rsidRPr="00EA536A">
        <w:rPr>
          <w:b/>
        </w:rPr>
        <w:fldChar w:fldCharType="separate"/>
      </w:r>
      <w:r w:rsidR="00F953DC">
        <w:rPr>
          <w:b/>
          <w:noProof/>
        </w:rPr>
        <w:t>2</w:t>
      </w:r>
      <w:r w:rsidRPr="00EA536A">
        <w:rPr>
          <w:b/>
        </w:rPr>
        <w:fldChar w:fldCharType="end"/>
      </w:r>
      <w:r w:rsidRPr="00EA536A">
        <w:rPr>
          <w:b/>
        </w:rPr>
        <w:t>: For</w:t>
      </w:r>
      <w:r w:rsidR="00B71FF0">
        <w:rPr>
          <w:b/>
        </w:rPr>
        <w:t xml:space="preserve"> both FR1 (SCS=30kHz) and</w:t>
      </w:r>
      <w:r>
        <w:rPr>
          <w:b/>
        </w:rPr>
        <w:t xml:space="preserve"> FR2 (SCS=120kHz), when 1 AL is </w:t>
      </w:r>
      <w:r w:rsidR="00160872">
        <w:rPr>
          <w:b/>
        </w:rPr>
        <w:t xml:space="preserve">configured </w:t>
      </w:r>
      <w:r>
        <w:rPr>
          <w:b/>
        </w:rPr>
        <w:t>per UE</w:t>
      </w:r>
      <w:r w:rsidR="00DE1469">
        <w:rPr>
          <w:b/>
        </w:rPr>
        <w:t xml:space="preserve"> (i.e., option 1)</w:t>
      </w:r>
      <w:r>
        <w:rPr>
          <w:b/>
        </w:rPr>
        <w:t xml:space="preserve">, reducing the BD limit does not significantly affect the </w:t>
      </w:r>
      <w:r w:rsidRPr="00026409">
        <w:rPr>
          <w:b/>
        </w:rPr>
        <w:t xml:space="preserve">multiplexing </w:t>
      </w:r>
      <w:r>
        <w:rPr>
          <w:b/>
        </w:rPr>
        <w:t>capability.</w:t>
      </w:r>
    </w:p>
    <w:p w14:paraId="63ECD15A" w14:textId="24F71AFD" w:rsidR="00157629" w:rsidRDefault="00157629" w:rsidP="00157629">
      <w:pPr>
        <w:rPr>
          <w:b/>
        </w:rPr>
      </w:pPr>
      <w:bookmarkStart w:id="13" w:name="o3"/>
      <w:bookmarkEnd w:id="12"/>
      <w:r w:rsidRPr="00EA536A">
        <w:rPr>
          <w:b/>
        </w:rPr>
        <w:lastRenderedPageBreak/>
        <w:t xml:space="preserve">Observation </w:t>
      </w:r>
      <w:r w:rsidRPr="00EA536A">
        <w:rPr>
          <w:b/>
        </w:rPr>
        <w:fldChar w:fldCharType="begin"/>
      </w:r>
      <w:r w:rsidRPr="00EA536A">
        <w:rPr>
          <w:b/>
        </w:rPr>
        <w:instrText xml:space="preserve"> SEQ Observation \* ARABIC </w:instrText>
      </w:r>
      <w:r w:rsidRPr="00EA536A">
        <w:rPr>
          <w:b/>
        </w:rPr>
        <w:fldChar w:fldCharType="separate"/>
      </w:r>
      <w:r w:rsidR="00F953DC">
        <w:rPr>
          <w:b/>
          <w:noProof/>
        </w:rPr>
        <w:t>3</w:t>
      </w:r>
      <w:r w:rsidRPr="00EA536A">
        <w:rPr>
          <w:b/>
        </w:rPr>
        <w:fldChar w:fldCharType="end"/>
      </w:r>
      <w:r w:rsidRPr="00EA536A">
        <w:rPr>
          <w:b/>
        </w:rPr>
        <w:t>: For</w:t>
      </w:r>
      <w:r>
        <w:rPr>
          <w:b/>
        </w:rPr>
        <w:t xml:space="preserve"> </w:t>
      </w:r>
      <w:r w:rsidR="00B71FF0">
        <w:rPr>
          <w:b/>
        </w:rPr>
        <w:t xml:space="preserve">both FR1 (SCS=30kHz) and </w:t>
      </w:r>
      <w:r>
        <w:rPr>
          <w:b/>
        </w:rPr>
        <w:t xml:space="preserve">FR2 (SCS=120kHz), when multiple ALs are </w:t>
      </w:r>
      <w:r w:rsidR="00134F2C">
        <w:rPr>
          <w:b/>
        </w:rPr>
        <w:t xml:space="preserve">configured </w:t>
      </w:r>
      <w:r>
        <w:rPr>
          <w:b/>
        </w:rPr>
        <w:t>per UE</w:t>
      </w:r>
      <w:r w:rsidR="00134F2C">
        <w:rPr>
          <w:b/>
        </w:rPr>
        <w:t xml:space="preserve"> (i.e., option 2)</w:t>
      </w:r>
      <w:r>
        <w:rPr>
          <w:b/>
        </w:rPr>
        <w:t xml:space="preserve">, reducing the BD limit by 25% can be used without any significant loss to UE multiplexity capability for most cases. Reducing by 50% can be used with </w:t>
      </w:r>
      <w:r w:rsidRPr="00026409">
        <w:rPr>
          <w:b/>
        </w:rPr>
        <w:t>some multiplexing capability losses</w:t>
      </w:r>
      <w:r>
        <w:rPr>
          <w:b/>
        </w:rPr>
        <w:t xml:space="preserve"> in certain cases.</w:t>
      </w:r>
    </w:p>
    <w:p w14:paraId="68570C3A" w14:textId="24C4B754" w:rsidR="00526581" w:rsidRDefault="00526581" w:rsidP="00157629">
      <w:pPr>
        <w:rPr>
          <w:b/>
        </w:rPr>
      </w:pPr>
      <w:bookmarkStart w:id="14" w:name="p1"/>
      <w:bookmarkEnd w:id="1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Pr>
          <w:b/>
          <w:noProof/>
        </w:rPr>
        <w:t>1</w:t>
      </w:r>
      <w:r w:rsidRPr="009D1F00">
        <w:rPr>
          <w:b/>
          <w:noProof/>
        </w:rPr>
        <w:fldChar w:fldCharType="end"/>
      </w:r>
      <w:r w:rsidRPr="009D1F00">
        <w:rPr>
          <w:b/>
        </w:rPr>
        <w:t xml:space="preserve">: </w:t>
      </w:r>
      <w:r>
        <w:rPr>
          <w:b/>
        </w:rPr>
        <w:t xml:space="preserve">For RedCap UEs, </w:t>
      </w:r>
      <w:r w:rsidR="00465D2A">
        <w:rPr>
          <w:b/>
        </w:rPr>
        <w:t xml:space="preserve">support </w:t>
      </w:r>
      <w:r>
        <w:rPr>
          <w:b/>
        </w:rPr>
        <w:t xml:space="preserve">BD </w:t>
      </w:r>
      <w:r w:rsidR="00CE3BE8">
        <w:rPr>
          <w:b/>
        </w:rPr>
        <w:t xml:space="preserve">limit </w:t>
      </w:r>
      <w:r w:rsidR="00410B7F">
        <w:rPr>
          <w:b/>
        </w:rPr>
        <w:t>reduction</w:t>
      </w:r>
      <w:r>
        <w:rPr>
          <w:b/>
        </w:rPr>
        <w:t>.</w:t>
      </w:r>
    </w:p>
    <w:bookmarkEnd w:id="14"/>
    <w:p w14:paraId="30BBCA08" w14:textId="765EF8DD" w:rsidR="0054252E" w:rsidRDefault="00433568" w:rsidP="0054252E">
      <w:pPr>
        <w:pStyle w:val="Heading1"/>
        <w:rPr>
          <w:lang w:val="en-US"/>
        </w:rPr>
      </w:pPr>
      <w:r>
        <w:t>Techniques and</w:t>
      </w:r>
      <w:r w:rsidR="0054252E">
        <w:rPr>
          <w:lang w:val="en-US"/>
        </w:rPr>
        <w:t xml:space="preserve"> Considerations</w:t>
      </w:r>
    </w:p>
    <w:p w14:paraId="2F426FCC" w14:textId="1A69E018" w:rsidR="0054252E" w:rsidRDefault="0054252E" w:rsidP="002703A4">
      <w:r>
        <w:t>Power saving enhancement techniques were considered for Rel-16 and additional objectives were proposed for Rel-17 WI</w:t>
      </w:r>
      <w:r w:rsidR="000C2CA7">
        <w:t xml:space="preserve"> </w:t>
      </w:r>
      <w:r w:rsidR="000C2CA7">
        <w:fldChar w:fldCharType="begin"/>
      </w:r>
      <w:r w:rsidR="000C2CA7">
        <w:instrText xml:space="preserve"> REF _Ref53733088 \n \h </w:instrText>
      </w:r>
      <w:r w:rsidR="000C2CA7">
        <w:fldChar w:fldCharType="separate"/>
      </w:r>
      <w:r w:rsidR="00562036">
        <w:t>[5]</w:t>
      </w:r>
      <w:r w:rsidR="000C2CA7">
        <w:fldChar w:fldCharType="end"/>
      </w:r>
      <w:r>
        <w:t>. Many of these enhancements may be utilized and can be directly applicable to RedCap. However, RedCap UEs may have specific operation modes and use cases that may motivate additional power saving techniques. Hence, it may be beneficial to consider some of these techniques as part of the RedCap</w:t>
      </w:r>
      <w:r w:rsidR="003B7C29">
        <w:t xml:space="preserve"> discussion</w:t>
      </w:r>
      <w:r>
        <w:t>.</w:t>
      </w:r>
    </w:p>
    <w:p w14:paraId="6F410BFB" w14:textId="35B67113" w:rsidR="00314E55" w:rsidRDefault="00314E55" w:rsidP="00314E55">
      <w:r>
        <w:t>NR has defined a single joint limit for PDCCH monitoring in all configured CSSs and USSs. In addition, configured PDCCH candidates in all CSSs will not result in a number of BDs that exceed the BD limit. I.e., no overbooking is expected for CSSs. For RedCap UEs, when the BD limit is reduced, it would be important to reserve certain number of BDs for PDCCH monitoring in CSSs so that control resource for broadcast PDCCHs is guaranteed. To this end, when BD limit is reduced, the reduction can be done differently for the CSS portion and USS portion. In particular, the reduction can be carried out as follows.</w:t>
      </w:r>
    </w:p>
    <w:p w14:paraId="2D75939F" w14:textId="6F5F5FED" w:rsidR="00314E55" w:rsidRDefault="00314E55" w:rsidP="00314E55">
      <w:pPr>
        <w:rPr>
          <w:b/>
        </w:rPr>
      </w:pPr>
      <w:bookmarkStart w:id="15" w:name="p2"/>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A22A1">
        <w:rPr>
          <w:b/>
          <w:noProof/>
        </w:rPr>
        <w:t>2</w:t>
      </w:r>
      <w:r w:rsidRPr="009D1F00">
        <w:rPr>
          <w:b/>
          <w:noProof/>
        </w:rPr>
        <w:fldChar w:fldCharType="end"/>
      </w:r>
      <w:r w:rsidRPr="009D1F00">
        <w:rPr>
          <w:b/>
        </w:rPr>
        <w:t xml:space="preserve">: </w:t>
      </w:r>
      <w:r>
        <w:rPr>
          <w:b/>
        </w:rPr>
        <w:t xml:space="preserve">For RedCap UEs, BD limit </w:t>
      </w:r>
      <w:r w:rsidR="008C13B6">
        <w:rPr>
          <w:b/>
        </w:rPr>
        <w:t xml:space="preserve">reduction </w:t>
      </w:r>
      <w:r>
        <w:rPr>
          <w:b/>
        </w:rPr>
        <w:t xml:space="preserve">can be </w:t>
      </w:r>
      <w:r w:rsidR="008C13B6">
        <w:rPr>
          <w:b/>
        </w:rPr>
        <w:t>performed</w:t>
      </w:r>
      <w:r>
        <w:rPr>
          <w:b/>
        </w:rPr>
        <w:t xml:space="preserve"> by the following steps.</w:t>
      </w:r>
    </w:p>
    <w:p w14:paraId="12AD02EC" w14:textId="6C1B3DB8" w:rsidR="00314E55" w:rsidRPr="002703A4" w:rsidRDefault="00314E55"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Split the Rel-16 BD limit into a CSS portion and a USS portion</w:t>
      </w:r>
    </w:p>
    <w:p w14:paraId="1255C824" w14:textId="77777777" w:rsidR="00314E55" w:rsidRPr="002703A4" w:rsidRDefault="00314E55"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Reduce CSS and USS portion limit separately. More reduction can be made for the USS portion.</w:t>
      </w:r>
    </w:p>
    <w:p w14:paraId="7FEBCD96" w14:textId="77777777" w:rsidR="00314E55" w:rsidRPr="002703A4" w:rsidRDefault="00314E55"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Combine the reduced CSS limit and reduced USS limit to get a single limit for both CSSs and USSs.</w:t>
      </w:r>
    </w:p>
    <w:bookmarkEnd w:id="15"/>
    <w:p w14:paraId="143B02C2" w14:textId="2BE2230D" w:rsidR="00314E55" w:rsidRDefault="00314E55" w:rsidP="00314E55">
      <w:r>
        <w:t>This allows network to maintain the flexibility to balance PDCCH allocation between CSSs and USSs.</w:t>
      </w:r>
      <w:r w:rsidR="007A22A1">
        <w:t xml:space="preserve"> If CCE limit reduction is agreed, it can be performed similarly.</w:t>
      </w:r>
    </w:p>
    <w:p w14:paraId="36E58B58" w14:textId="77777777" w:rsidR="00314E55" w:rsidRDefault="00314E55" w:rsidP="00314E55">
      <w:r>
        <w:t xml:space="preserve">BD and CCE limit defined </w:t>
      </w:r>
      <w:r w:rsidRPr="000D05F1">
        <w:t>in Table 10.1-2 and Table 10.1-3</w:t>
      </w:r>
      <w:r>
        <w:t xml:space="preserve"> in TS 38.213 is a per slot limit. This means the UE is expected to process such a number of BDs and CCEs in every slot. As mentioned above, this limit can be reduced so that the number of BDs and CCEs to be processed by the RedCap UE in each slot is smaller. An alternative way to reduce the BD and CCE limit is to let the UE monitor PDCCH in discontinues slots. By this means, UE will also process a reduced average number of BDs and CCEs per slot. This helps achieve similar or even better power saving compared to reducing the per-slot limit for BDs and CCEs. As observed in Rel-16 power saving, UE power consumption can be reduced when the number of UE PDCCH monitoring occasions is reduced. In addition, this technique can also work with Rel-16 cross-slot scheduling to relax the processing timeline requirement on for the PDCCH.</w:t>
      </w:r>
    </w:p>
    <w:p w14:paraId="1F1F71A8" w14:textId="7060A09F" w:rsidR="00314E55" w:rsidRDefault="00314E55" w:rsidP="00314E55">
      <w:pPr>
        <w:rPr>
          <w:b/>
        </w:rPr>
      </w:pPr>
      <w:bookmarkStart w:id="16" w:name="o4"/>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855920">
        <w:rPr>
          <w:b/>
          <w:noProof/>
        </w:rPr>
        <w:t>4</w:t>
      </w:r>
      <w:r w:rsidRPr="00540258">
        <w:rPr>
          <w:b/>
        </w:rPr>
        <w:fldChar w:fldCharType="end"/>
      </w:r>
      <w:r w:rsidRPr="00540258">
        <w:rPr>
          <w:b/>
        </w:rPr>
        <w:t xml:space="preserve">: </w:t>
      </w:r>
      <w:r>
        <w:rPr>
          <w:b/>
        </w:rPr>
        <w:t>Sparse PDCCH monitoring periodicity achieves a similar effect to reducing the BD limit</w:t>
      </w:r>
      <w:r w:rsidRPr="001A55BC">
        <w:rPr>
          <w:b/>
        </w:rPr>
        <w:t xml:space="preserve"> </w:t>
      </w:r>
      <w:r>
        <w:rPr>
          <w:b/>
        </w:rPr>
        <w:t>per slot in the average sense.</w:t>
      </w:r>
    </w:p>
    <w:bookmarkEnd w:id="16"/>
    <w:p w14:paraId="145806D6" w14:textId="77777777" w:rsidR="00314E55" w:rsidRDefault="00314E55" w:rsidP="00314E55">
      <w:r>
        <w:t>For RedCap UEs, there are benefits to reduce the control signaling overhead by reducing the amount of resources for PDCCHs transmitted by network. Because the operation bandwidth can be narrower and user density can be higher, the number of UE specific PDCCHs available to RedCap UEs can be limited. In addition, reducing the control overhead allows the network to use higher PDCCH aggregation levels more often to compensate the coverage loss due to reduced number of Rx antennas. Besides, reducing the control overhead allows for further reduction of BD or CCE limit which results in more power saving.</w:t>
      </w:r>
    </w:p>
    <w:p w14:paraId="100AFA31" w14:textId="14BEF6B8" w:rsidR="00314E55" w:rsidRDefault="0030203F" w:rsidP="00314E55">
      <w:pPr>
        <w:rPr>
          <w:b/>
        </w:rPr>
      </w:pPr>
      <w:bookmarkStart w:id="17" w:name="o5"/>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855920">
        <w:rPr>
          <w:b/>
          <w:noProof/>
        </w:rPr>
        <w:t>5</w:t>
      </w:r>
      <w:r w:rsidRPr="00540258">
        <w:rPr>
          <w:b/>
        </w:rPr>
        <w:fldChar w:fldCharType="end"/>
      </w:r>
      <w:r w:rsidRPr="00540258">
        <w:rPr>
          <w:b/>
        </w:rPr>
        <w:t xml:space="preserve">: </w:t>
      </w:r>
      <w:r w:rsidR="00314E55">
        <w:rPr>
          <w:b/>
        </w:rPr>
        <w:t>For RedCap UEs, control overhead</w:t>
      </w:r>
      <w:r w:rsidR="00E50CE8">
        <w:rPr>
          <w:b/>
        </w:rPr>
        <w:t xml:space="preserve"> reduction techniques can be </w:t>
      </w:r>
      <w:r w:rsidR="00C37324">
        <w:rPr>
          <w:b/>
        </w:rPr>
        <w:t>adopted</w:t>
      </w:r>
      <w:r w:rsidR="00E50CE8">
        <w:rPr>
          <w:b/>
        </w:rPr>
        <w:t xml:space="preserve"> </w:t>
      </w:r>
      <w:r w:rsidR="007F3190">
        <w:rPr>
          <w:rFonts w:hint="eastAsia"/>
          <w:b/>
          <w:lang w:eastAsia="zh-CN"/>
        </w:rPr>
        <w:t>fa</w:t>
      </w:r>
      <w:r w:rsidR="007F3190">
        <w:rPr>
          <w:b/>
        </w:rPr>
        <w:t xml:space="preserve">cilitate </w:t>
      </w:r>
      <w:r w:rsidR="00E50CE8">
        <w:rPr>
          <w:b/>
        </w:rPr>
        <w:t>BD limit reduction and coverage enhancement</w:t>
      </w:r>
      <w:r w:rsidR="00314E55">
        <w:rPr>
          <w:b/>
        </w:rPr>
        <w:t>.</w:t>
      </w:r>
    </w:p>
    <w:bookmarkEnd w:id="17"/>
    <w:p w14:paraId="102CD0FE" w14:textId="77777777" w:rsidR="00314E55" w:rsidRDefault="00314E55" w:rsidP="00314E55">
      <w:r>
        <w:t>Mini-slot based transmission is an essential technique to enable Rel-16 URLLC. For RedCap UE DL coverage enhancement purpose, mini-slot based PDCCH monitoring could be useful for enabling PDCCH repetition within a slot. For this, we think it is necessary to discuss the power consumption and power saving aspects for mini-slot based PDCCH monitoring. This is related to both the power saving and the coverage enhancement aspects for RedCap UEs.</w:t>
      </w:r>
    </w:p>
    <w:p w14:paraId="225A53AD" w14:textId="44C25768" w:rsidR="00314E55" w:rsidRDefault="00855920" w:rsidP="00314E55">
      <w:pPr>
        <w:rPr>
          <w:b/>
        </w:rPr>
      </w:pPr>
      <w:bookmarkStart w:id="18" w:name="o6"/>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Pr>
          <w:b/>
          <w:noProof/>
        </w:rPr>
        <w:t>6</w:t>
      </w:r>
      <w:r w:rsidRPr="00540258">
        <w:rPr>
          <w:b/>
        </w:rPr>
        <w:fldChar w:fldCharType="end"/>
      </w:r>
      <w:r w:rsidRPr="00540258">
        <w:rPr>
          <w:b/>
        </w:rPr>
        <w:t xml:space="preserve">: </w:t>
      </w:r>
      <w:r w:rsidR="00314E55">
        <w:rPr>
          <w:b/>
        </w:rPr>
        <w:t>For RedCap UEs, Case 2 (mini-slot) based PDCCH monitoring</w:t>
      </w:r>
      <w:r w:rsidR="00E03425">
        <w:rPr>
          <w:b/>
        </w:rPr>
        <w:t xml:space="preserve"> can be adopted for coverage </w:t>
      </w:r>
      <w:r w:rsidR="005F2335">
        <w:rPr>
          <w:b/>
        </w:rPr>
        <w:t>enhancement by PDCCH repetition</w:t>
      </w:r>
      <w:r w:rsidR="00314E55">
        <w:rPr>
          <w:b/>
        </w:rPr>
        <w:t>.</w:t>
      </w:r>
    </w:p>
    <w:bookmarkEnd w:id="18"/>
    <w:p w14:paraId="7E48DE8C" w14:textId="53E356F4" w:rsidR="00314E55" w:rsidRDefault="00314E55" w:rsidP="00314E55">
      <w:r>
        <w:lastRenderedPageBreak/>
        <w:t>In NR Rel-16, the PDCCH based wakeup signal (WUS) was found a very effective tool for UE connected mode power consumption reduction. For RedCap UEs, it is beneficial to further study potential enhancements of the WUS design to achieve additional power saving gain. For example, network can use WUS to trigger an early CSI measurement and report immediately after the UE wakes up in the ON</w:t>
      </w:r>
      <w:r w:rsidR="002703A4">
        <w:t xml:space="preserve"> </w:t>
      </w:r>
      <w:r>
        <w:t>duration.</w:t>
      </w:r>
    </w:p>
    <w:p w14:paraId="1D7366F2" w14:textId="6EA00AEB" w:rsidR="00314E55" w:rsidRDefault="00314E55" w:rsidP="002703A4">
      <w:bookmarkStart w:id="19" w:name="p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855920">
        <w:rPr>
          <w:b/>
          <w:noProof/>
        </w:rPr>
        <w:t>3</w:t>
      </w:r>
      <w:r w:rsidRPr="009D1F00">
        <w:rPr>
          <w:b/>
          <w:noProof/>
        </w:rPr>
        <w:fldChar w:fldCharType="end"/>
      </w:r>
      <w:r w:rsidRPr="009D1F00">
        <w:rPr>
          <w:b/>
        </w:rPr>
        <w:t xml:space="preserve">: </w:t>
      </w:r>
      <w:r>
        <w:rPr>
          <w:b/>
        </w:rPr>
        <w:t>For RedCap UEs, define enhancements of wakeup signal</w:t>
      </w:r>
      <w:r w:rsidR="00AE3293">
        <w:rPr>
          <w:b/>
        </w:rPr>
        <w:t xml:space="preserve"> (WUS)</w:t>
      </w:r>
      <w:r w:rsidR="002A7A07">
        <w:rPr>
          <w:b/>
        </w:rPr>
        <w:t xml:space="preserve"> such as early CSI measurement and report indication</w:t>
      </w:r>
      <w:r w:rsidR="00AE3293">
        <w:rPr>
          <w:b/>
        </w:rPr>
        <w:t xml:space="preserve"> carried by WUS</w:t>
      </w:r>
      <w:r>
        <w:rPr>
          <w:b/>
        </w:rPr>
        <w:t xml:space="preserve"> to achieve additional power saving gain.</w:t>
      </w:r>
    </w:p>
    <w:bookmarkEnd w:id="19"/>
    <w:p w14:paraId="22C7A540" w14:textId="49DDA942" w:rsidR="0054252E" w:rsidRDefault="0054252E" w:rsidP="0054252E">
      <w:pPr>
        <w:jc w:val="both"/>
      </w:pPr>
      <w:r>
        <w:t>RedCap use cases include industrial wireless sensors and video surveillance cameras. As indicated in the SID, the UEs associated with these use cases may be stationary and have UL heavy traffic models. Some of these use cases also have large latency requirements which may be utilized in power saving techniques:</w:t>
      </w:r>
    </w:p>
    <w:p w14:paraId="601B4E4E" w14:textId="77777777" w:rsidR="0054252E" w:rsidRDefault="0054252E" w:rsidP="0054252E">
      <w:pPr>
        <w:pStyle w:val="ListParagraph"/>
        <w:numPr>
          <w:ilvl w:val="0"/>
          <w:numId w:val="20"/>
        </w:numPr>
        <w:spacing w:before="0"/>
        <w:jc w:val="both"/>
        <w:rPr>
          <w:rFonts w:asciiTheme="majorBidi" w:hAnsiTheme="majorBidi" w:cstheme="majorBidi"/>
          <w:bCs/>
          <w:sz w:val="20"/>
          <w:szCs w:val="20"/>
        </w:rPr>
      </w:pPr>
      <w:r>
        <w:rPr>
          <w:rFonts w:asciiTheme="majorBidi" w:hAnsiTheme="majorBidi" w:cstheme="majorBidi"/>
          <w:bCs/>
          <w:sz w:val="20"/>
          <w:szCs w:val="20"/>
          <w:lang w:val="en-GB"/>
        </w:rPr>
        <w:t xml:space="preserve">Industrial Wireless Sensors: </w:t>
      </w:r>
      <w:r>
        <w:rPr>
          <w:rFonts w:asciiTheme="majorBidi" w:hAnsiTheme="majorBidi" w:cstheme="majorBidi"/>
          <w:bCs/>
          <w:sz w:val="20"/>
          <w:szCs w:val="20"/>
        </w:rPr>
        <w:t xml:space="preserve">&lt; 100 </w:t>
      </w:r>
      <w:proofErr w:type="spellStart"/>
      <w:r>
        <w:rPr>
          <w:rFonts w:asciiTheme="majorBidi" w:hAnsiTheme="majorBidi" w:cstheme="majorBidi"/>
          <w:bCs/>
          <w:sz w:val="20"/>
          <w:szCs w:val="20"/>
        </w:rPr>
        <w:t>ms</w:t>
      </w:r>
      <w:proofErr w:type="spellEnd"/>
      <w:r>
        <w:rPr>
          <w:rFonts w:asciiTheme="majorBidi" w:hAnsiTheme="majorBidi" w:cstheme="majorBidi"/>
          <w:bCs/>
          <w:sz w:val="20"/>
          <w:szCs w:val="20"/>
        </w:rPr>
        <w:t xml:space="preserve">, </w:t>
      </w:r>
      <w:r>
        <w:rPr>
          <w:rFonts w:asciiTheme="majorBidi" w:hAnsiTheme="majorBidi" w:cstheme="majorBidi"/>
          <w:bCs/>
          <w:sz w:val="20"/>
          <w:szCs w:val="20"/>
          <w:lang w:val="en-GB"/>
        </w:rPr>
        <w:t>safety related</w:t>
      </w:r>
      <w:r>
        <w:rPr>
          <w:rFonts w:asciiTheme="majorBidi" w:hAnsiTheme="majorBidi" w:cstheme="majorBidi"/>
          <w:bCs/>
          <w:sz w:val="20"/>
          <w:szCs w:val="20"/>
        </w:rPr>
        <w:t xml:space="preserve">: </w:t>
      </w:r>
      <w:r>
        <w:rPr>
          <w:rFonts w:asciiTheme="majorBidi" w:hAnsiTheme="majorBidi" w:cstheme="majorBidi"/>
          <w:bCs/>
          <w:sz w:val="20"/>
          <w:szCs w:val="20"/>
          <w:lang w:val="en-GB"/>
        </w:rPr>
        <w:t xml:space="preserve">5-10 </w:t>
      </w:r>
      <w:proofErr w:type="spellStart"/>
      <w:r>
        <w:rPr>
          <w:rFonts w:asciiTheme="majorBidi" w:hAnsiTheme="majorBidi" w:cstheme="majorBidi"/>
          <w:bCs/>
          <w:sz w:val="20"/>
          <w:szCs w:val="20"/>
          <w:lang w:val="en-GB"/>
        </w:rPr>
        <w:t>ms</w:t>
      </w:r>
      <w:proofErr w:type="spellEnd"/>
    </w:p>
    <w:p w14:paraId="1298002C" w14:textId="77777777" w:rsidR="0054252E" w:rsidRDefault="0054252E" w:rsidP="0054252E">
      <w:pPr>
        <w:pStyle w:val="ListParagraph"/>
        <w:numPr>
          <w:ilvl w:val="0"/>
          <w:numId w:val="20"/>
        </w:numPr>
        <w:spacing w:before="0" w:after="180"/>
        <w:jc w:val="both"/>
        <w:rPr>
          <w:rFonts w:asciiTheme="majorBidi" w:hAnsiTheme="majorBidi" w:cstheme="majorBidi"/>
          <w:bCs/>
          <w:sz w:val="20"/>
          <w:szCs w:val="20"/>
        </w:rPr>
      </w:pPr>
      <w:r>
        <w:rPr>
          <w:rFonts w:asciiTheme="majorBidi" w:hAnsiTheme="majorBidi" w:cstheme="majorBidi"/>
          <w:sz w:val="20"/>
          <w:szCs w:val="20"/>
        </w:rPr>
        <w:t xml:space="preserve">Video Surveillance: &lt; 500 </w:t>
      </w:r>
      <w:proofErr w:type="spellStart"/>
      <w:r>
        <w:rPr>
          <w:rFonts w:asciiTheme="majorBidi" w:hAnsiTheme="majorBidi" w:cstheme="majorBidi"/>
          <w:sz w:val="20"/>
          <w:szCs w:val="20"/>
        </w:rPr>
        <w:t>ms</w:t>
      </w:r>
      <w:proofErr w:type="spellEnd"/>
    </w:p>
    <w:p w14:paraId="6C4B58CC" w14:textId="77777777" w:rsidR="0054252E" w:rsidRPr="00610B66" w:rsidRDefault="0054252E" w:rsidP="0054252E">
      <w:pPr>
        <w:jc w:val="both"/>
        <w:rPr>
          <w:bCs/>
        </w:rPr>
      </w:pPr>
      <w:r w:rsidRPr="00610B66">
        <w:rPr>
          <w:bCs/>
        </w:rPr>
        <w:t xml:space="preserve">For the use cases having UL heavy traffic models, </w:t>
      </w:r>
      <w:r>
        <w:rPr>
          <w:bCs/>
        </w:rPr>
        <w:t xml:space="preserve">the </w:t>
      </w:r>
      <w:r w:rsidRPr="00610B66">
        <w:rPr>
          <w:bCs/>
        </w:rPr>
        <w:t>main effects would be:</w:t>
      </w:r>
    </w:p>
    <w:p w14:paraId="219A6885" w14:textId="77777777" w:rsidR="0054252E" w:rsidRDefault="0054252E" w:rsidP="0054252E">
      <w:pPr>
        <w:pStyle w:val="ListParagraph"/>
        <w:numPr>
          <w:ilvl w:val="0"/>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Need to assign more resources to UL</w:t>
      </w:r>
      <w:r>
        <w:rPr>
          <w:rFonts w:asciiTheme="majorBidi" w:hAnsiTheme="majorBidi" w:cstheme="majorBidi"/>
          <w:bCs/>
          <w:sz w:val="20"/>
          <w:szCs w:val="20"/>
        </w:rPr>
        <w:t xml:space="preserve"> in a TDD system</w:t>
      </w:r>
    </w:p>
    <w:p w14:paraId="3BA88B10" w14:textId="77777777" w:rsidR="0054252E" w:rsidRPr="00610B66" w:rsidRDefault="0054252E" w:rsidP="0054252E">
      <w:pPr>
        <w:pStyle w:val="ListParagraph"/>
        <w:numPr>
          <w:ilvl w:val="1"/>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DL resource needs to be minimized (lean) to allow for more UL resources</w:t>
      </w:r>
    </w:p>
    <w:p w14:paraId="4BEBA8FF" w14:textId="77777777" w:rsidR="0054252E" w:rsidRPr="00610B66" w:rsidRDefault="0054252E" w:rsidP="0054252E">
      <w:pPr>
        <w:pStyle w:val="ListParagraph"/>
        <w:numPr>
          <w:ilvl w:val="0"/>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UL UE power consumption is more than DL, leading to more power consumption at the UE</w:t>
      </w:r>
    </w:p>
    <w:p w14:paraId="2ABF23B7" w14:textId="57B324C3" w:rsidR="0054252E" w:rsidRDefault="0054252E" w:rsidP="002703A4">
      <w:pPr>
        <w:rPr>
          <w:rFonts w:asciiTheme="majorBidi" w:hAnsiTheme="majorBidi" w:cstheme="majorBidi"/>
        </w:rPr>
      </w:pPr>
      <w:r>
        <w:rPr>
          <w:rFonts w:asciiTheme="majorBidi" w:hAnsiTheme="majorBidi" w:cstheme="majorBidi"/>
        </w:rPr>
        <w:t>UL heavy traffic models as well as large latency requirements for RedCap may motivate using reduced PDCCH monitoring occasions in time (i.e., reduced search space periodicity) to allow for more UL traffic opportunities (for a TDD system) and at the same time reduce UE power consumption (by reducing PDCCH monitoring). This can be done by sparsely configuring PDCCH monitoring occasions (sparse SS). This will reduce the “</w:t>
      </w:r>
      <w:r w:rsidRPr="00D5073D">
        <w:rPr>
          <w:rFonts w:asciiTheme="majorBidi" w:hAnsiTheme="majorBidi" w:cstheme="majorBidi"/>
        </w:rPr>
        <w:t>average</w:t>
      </w:r>
      <w:r>
        <w:rPr>
          <w:rFonts w:asciiTheme="majorBidi" w:hAnsiTheme="majorBidi" w:cstheme="majorBidi"/>
        </w:rPr>
        <w:t xml:space="preserve">” number of BDs and CCEs that the UE needs to do, which is one way to achieve the reduced BD and CCE limits as in the SID (refer to observation </w:t>
      </w:r>
      <w:r w:rsidR="007E49AC">
        <w:rPr>
          <w:rFonts w:asciiTheme="majorBidi" w:hAnsiTheme="majorBidi" w:cstheme="majorBidi"/>
        </w:rPr>
        <w:t xml:space="preserve">4 </w:t>
      </w:r>
      <w:r>
        <w:rPr>
          <w:rFonts w:asciiTheme="majorBidi" w:hAnsiTheme="majorBidi" w:cstheme="majorBidi"/>
        </w:rPr>
        <w:t>above).</w:t>
      </w:r>
    </w:p>
    <w:p w14:paraId="01C9FE99" w14:textId="31357810" w:rsidR="0054252E" w:rsidRDefault="0054252E" w:rsidP="002703A4">
      <w:pPr>
        <w:rPr>
          <w:rFonts w:asciiTheme="majorBidi" w:hAnsiTheme="majorBidi" w:cstheme="majorBidi"/>
        </w:rPr>
      </w:pPr>
      <w:r>
        <w:rPr>
          <w:rFonts w:asciiTheme="majorBidi" w:hAnsiTheme="majorBidi" w:cstheme="majorBidi"/>
        </w:rPr>
        <w:t xml:space="preserve">However, there may still be the need to have lower latency applications depending on the instantaneous traffic patterns. Hence, along with the sparse SS occasions, there may be a need to have additional “dynamic” </w:t>
      </w:r>
      <w:r w:rsidR="001B2625">
        <w:rPr>
          <w:rFonts w:asciiTheme="majorBidi" w:hAnsiTheme="majorBidi" w:cstheme="majorBidi"/>
        </w:rPr>
        <w:t>SS occasions, where additional temporary SS occasions are allocated dynamically</w:t>
      </w:r>
      <w:r w:rsidR="00DE5A9B">
        <w:rPr>
          <w:rFonts w:asciiTheme="majorBidi" w:hAnsiTheme="majorBidi" w:cstheme="majorBidi"/>
        </w:rPr>
        <w:t>. Another option is to allow the UE to request SS occasions (on-demand) whenever needed</w:t>
      </w:r>
      <w:r w:rsidR="00B311AE">
        <w:rPr>
          <w:rFonts w:asciiTheme="majorBidi" w:hAnsiTheme="majorBidi" w:cstheme="majorBidi"/>
        </w:rPr>
        <w:t xml:space="preserve"> (e.g., for UL grants or BM)</w:t>
      </w:r>
      <w:r w:rsidR="00953FCE">
        <w:rPr>
          <w:rFonts w:asciiTheme="majorBidi" w:hAnsiTheme="majorBidi" w:cstheme="majorBidi"/>
        </w:rPr>
        <w:t>.</w:t>
      </w:r>
    </w:p>
    <w:p w14:paraId="3D38E243" w14:textId="77777777" w:rsidR="0054252E" w:rsidRDefault="0054252E" w:rsidP="002703A4">
      <w:pPr>
        <w:rPr>
          <w:rFonts w:asciiTheme="majorBidi" w:hAnsiTheme="majorBidi" w:cstheme="majorBidi"/>
        </w:rPr>
      </w:pPr>
      <w:r>
        <w:rPr>
          <w:rFonts w:asciiTheme="majorBidi" w:hAnsiTheme="majorBidi" w:cstheme="majorBidi"/>
        </w:rPr>
        <w:t>In addition, for FR2 beam management purposes, TCI updates may be sent over DCI or MAC-CE (requiring a DCI grant). Also, aperiodic beam training RSs (CSI-RS and SRS) may also be triggered using DCI. Relying only on sparsely configured PDCCH may have a negative impact on the beam management procedures. Hence, these additional “dynamic” or “on-demand” PDCCH or SS occasions may be also needed for beam management needs.</w:t>
      </w:r>
    </w:p>
    <w:p w14:paraId="4A4D0466" w14:textId="77777777" w:rsidR="0054252E" w:rsidRDefault="0054252E" w:rsidP="002703A4">
      <w:pPr>
        <w:rPr>
          <w:rFonts w:asciiTheme="majorBidi" w:hAnsiTheme="majorBidi" w:cstheme="majorBidi"/>
        </w:rPr>
      </w:pPr>
      <w:r>
        <w:rPr>
          <w:rFonts w:asciiTheme="majorBidi" w:hAnsiTheme="majorBidi" w:cstheme="majorBidi"/>
        </w:rPr>
        <w:t>Given the above discussion, we need to consider ways to dynamically or on-demand configure additional SS sets in between sparsely configured semi-static SS occasions.</w:t>
      </w:r>
    </w:p>
    <w:p w14:paraId="07AEA8A8" w14:textId="77777777" w:rsidR="0054252E" w:rsidRDefault="0054252E" w:rsidP="002703A4">
      <w:pPr>
        <w:rPr>
          <w:rFonts w:asciiTheme="majorBidi" w:hAnsiTheme="majorBidi" w:cstheme="majorBidi"/>
        </w:rPr>
      </w:pPr>
      <w:r>
        <w:rPr>
          <w:rFonts w:asciiTheme="majorBidi" w:hAnsiTheme="majorBidi" w:cstheme="majorBidi"/>
        </w:rPr>
        <w:t>Another possible way to have additional control (e.g., DCI) between sparsely configured SS occasions, is to utilize already existing SCH messages to piggy-back this control information. For example, DCI messages may be piggy-backed on already granted PDSCH or on already configured and activated SPS occasions. This may reduce the need to have frequent SS occasions.</w:t>
      </w:r>
    </w:p>
    <w:p w14:paraId="5288E236" w14:textId="1E2C58C3" w:rsidR="0054252E" w:rsidRPr="00D06F7B" w:rsidRDefault="0054252E" w:rsidP="002703A4">
      <w:pPr>
        <w:spacing w:before="0" w:after="0"/>
        <w:rPr>
          <w:rFonts w:asciiTheme="majorBidi" w:hAnsiTheme="majorBidi" w:cstheme="majorBidi"/>
          <w:b/>
          <w:bCs/>
        </w:rPr>
      </w:pPr>
      <w:bookmarkStart w:id="20" w:name="p4"/>
      <w:r w:rsidRPr="00EA536A">
        <w:rPr>
          <w:b/>
        </w:rPr>
        <w:t xml:space="preserve">Proposal </w:t>
      </w:r>
      <w:r w:rsidRPr="00EA536A">
        <w:rPr>
          <w:b/>
          <w:noProof/>
        </w:rPr>
        <w:fldChar w:fldCharType="begin"/>
      </w:r>
      <w:r w:rsidRPr="00EA536A">
        <w:rPr>
          <w:b/>
          <w:noProof/>
        </w:rPr>
        <w:instrText xml:space="preserve"> SEQ Proposal \* ARABIC </w:instrText>
      </w:r>
      <w:r w:rsidRPr="00EA536A">
        <w:rPr>
          <w:b/>
          <w:noProof/>
        </w:rPr>
        <w:fldChar w:fldCharType="separate"/>
      </w:r>
      <w:r w:rsidR="00855920">
        <w:rPr>
          <w:b/>
          <w:noProof/>
        </w:rPr>
        <w:t>4</w:t>
      </w:r>
      <w:r w:rsidRPr="00EA536A">
        <w:rPr>
          <w:b/>
          <w:noProof/>
        </w:rPr>
        <w:fldChar w:fldCharType="end"/>
      </w:r>
      <w:r w:rsidRPr="00EA536A">
        <w:rPr>
          <w:b/>
        </w:rPr>
        <w:t>:</w:t>
      </w:r>
      <w:r w:rsidRPr="00EA536A">
        <w:rPr>
          <w:rFonts w:asciiTheme="majorBidi" w:hAnsiTheme="majorBidi" w:cstheme="majorBidi"/>
          <w:b/>
          <w:bCs/>
        </w:rPr>
        <w:t xml:space="preserve"> </w:t>
      </w:r>
      <w:r w:rsidR="001B5A45">
        <w:rPr>
          <w:rFonts w:asciiTheme="majorBidi" w:hAnsiTheme="majorBidi" w:cstheme="majorBidi"/>
          <w:b/>
          <w:bCs/>
        </w:rPr>
        <w:t>C</w:t>
      </w:r>
      <w:r>
        <w:rPr>
          <w:rFonts w:asciiTheme="majorBidi" w:hAnsiTheme="majorBidi" w:cstheme="majorBidi"/>
          <w:b/>
          <w:bCs/>
        </w:rPr>
        <w:t>onsider</w:t>
      </w:r>
      <w:r w:rsidRPr="00D06F7B">
        <w:rPr>
          <w:rFonts w:asciiTheme="majorBidi" w:hAnsiTheme="majorBidi" w:cstheme="majorBidi"/>
          <w:b/>
          <w:bCs/>
        </w:rPr>
        <w:t xml:space="preserve"> ways to have additional DL control signaling opportunities between sparsely configured semi-static SS set occasions (reducing the “average” UE searches), e.g.</w:t>
      </w:r>
      <w:r w:rsidR="008F078F">
        <w:rPr>
          <w:rFonts w:asciiTheme="majorBidi" w:hAnsiTheme="majorBidi" w:cstheme="majorBidi"/>
          <w:b/>
          <w:bCs/>
        </w:rPr>
        <w:t xml:space="preserve"> by</w:t>
      </w:r>
      <w:r w:rsidRPr="00D06F7B">
        <w:rPr>
          <w:rFonts w:asciiTheme="majorBidi" w:hAnsiTheme="majorBidi" w:cstheme="majorBidi"/>
          <w:b/>
          <w:bCs/>
        </w:rPr>
        <w:t>:</w:t>
      </w:r>
    </w:p>
    <w:p w14:paraId="7F8179B5" w14:textId="2655F0D5" w:rsidR="00DC0EAA" w:rsidRDefault="008F078F" w:rsidP="002703A4">
      <w:pPr>
        <w:pStyle w:val="ListParagraph"/>
        <w:numPr>
          <w:ilvl w:val="0"/>
          <w:numId w:val="21"/>
        </w:numPr>
        <w:spacing w:before="0"/>
        <w:rPr>
          <w:rFonts w:asciiTheme="majorBidi" w:hAnsiTheme="majorBidi" w:cstheme="majorBidi"/>
          <w:b/>
          <w:bCs/>
          <w:sz w:val="20"/>
          <w:szCs w:val="20"/>
        </w:rPr>
      </w:pPr>
      <w:r>
        <w:rPr>
          <w:rFonts w:asciiTheme="majorBidi" w:hAnsiTheme="majorBidi" w:cstheme="majorBidi"/>
          <w:b/>
          <w:bCs/>
          <w:sz w:val="20"/>
          <w:szCs w:val="20"/>
        </w:rPr>
        <w:t>D</w:t>
      </w:r>
      <w:r w:rsidR="0054252E" w:rsidRPr="00D06F7B">
        <w:rPr>
          <w:rFonts w:asciiTheme="majorBidi" w:hAnsiTheme="majorBidi" w:cstheme="majorBidi"/>
          <w:b/>
          <w:bCs/>
          <w:sz w:val="20"/>
          <w:szCs w:val="20"/>
        </w:rPr>
        <w:t xml:space="preserve">ynamically </w:t>
      </w:r>
      <w:r w:rsidR="00DE45F4" w:rsidRPr="00DE45F4">
        <w:rPr>
          <w:rFonts w:asciiTheme="majorBidi" w:hAnsiTheme="majorBidi" w:cstheme="majorBidi"/>
          <w:b/>
          <w:bCs/>
          <w:sz w:val="20"/>
          <w:szCs w:val="20"/>
        </w:rPr>
        <w:t>(dynamically allocated search space)</w:t>
      </w:r>
      <w:r w:rsidR="00FA4548">
        <w:rPr>
          <w:rFonts w:asciiTheme="majorBidi" w:hAnsiTheme="majorBidi" w:cstheme="majorBidi"/>
          <w:b/>
          <w:bCs/>
          <w:sz w:val="20"/>
          <w:szCs w:val="20"/>
        </w:rPr>
        <w:t xml:space="preserve"> </w:t>
      </w:r>
      <w:r w:rsidR="00FA4548" w:rsidRPr="00D06F7B">
        <w:rPr>
          <w:rFonts w:asciiTheme="majorBidi" w:hAnsiTheme="majorBidi" w:cstheme="majorBidi"/>
          <w:b/>
          <w:bCs/>
          <w:sz w:val="20"/>
          <w:szCs w:val="20"/>
        </w:rPr>
        <w:t>configuring SS set occasions</w:t>
      </w:r>
      <w:r w:rsidR="00DC0EAA">
        <w:rPr>
          <w:rFonts w:asciiTheme="majorBidi" w:hAnsiTheme="majorBidi" w:cstheme="majorBidi"/>
          <w:b/>
          <w:bCs/>
          <w:sz w:val="20"/>
          <w:szCs w:val="20"/>
        </w:rPr>
        <w:t>,</w:t>
      </w:r>
      <w:r w:rsidR="00DE45F4">
        <w:rPr>
          <w:rFonts w:asciiTheme="majorBidi" w:hAnsiTheme="majorBidi" w:cstheme="majorBidi"/>
          <w:b/>
          <w:bCs/>
          <w:sz w:val="20"/>
          <w:szCs w:val="20"/>
        </w:rPr>
        <w:t xml:space="preserve"> </w:t>
      </w:r>
      <w:r w:rsidR="0054252E" w:rsidRPr="00D06F7B">
        <w:rPr>
          <w:rFonts w:asciiTheme="majorBidi" w:hAnsiTheme="majorBidi" w:cstheme="majorBidi"/>
          <w:b/>
          <w:bCs/>
          <w:sz w:val="20"/>
          <w:szCs w:val="20"/>
        </w:rPr>
        <w:t>or</w:t>
      </w:r>
    </w:p>
    <w:p w14:paraId="685B1FC2" w14:textId="51C54B0B" w:rsidR="0054252E" w:rsidRPr="00D06F7B" w:rsidRDefault="00197523" w:rsidP="002703A4">
      <w:pPr>
        <w:pStyle w:val="ListParagraph"/>
        <w:numPr>
          <w:ilvl w:val="0"/>
          <w:numId w:val="21"/>
        </w:numPr>
        <w:spacing w:before="0"/>
        <w:rPr>
          <w:rFonts w:asciiTheme="majorBidi" w:hAnsiTheme="majorBidi" w:cstheme="majorBidi"/>
          <w:b/>
          <w:bCs/>
          <w:sz w:val="20"/>
          <w:szCs w:val="20"/>
        </w:rPr>
      </w:pPr>
      <w:r>
        <w:rPr>
          <w:rFonts w:asciiTheme="majorBidi" w:hAnsiTheme="majorBidi" w:cstheme="majorBidi"/>
          <w:b/>
          <w:bCs/>
          <w:sz w:val="20"/>
          <w:szCs w:val="20"/>
        </w:rPr>
        <w:t>A</w:t>
      </w:r>
      <w:r w:rsidRPr="00197523">
        <w:rPr>
          <w:rFonts w:asciiTheme="majorBidi" w:hAnsiTheme="majorBidi" w:cstheme="majorBidi"/>
          <w:b/>
          <w:bCs/>
          <w:sz w:val="20"/>
          <w:szCs w:val="20"/>
        </w:rPr>
        <w:t>llow</w:t>
      </w:r>
      <w:r>
        <w:rPr>
          <w:rFonts w:asciiTheme="majorBidi" w:hAnsiTheme="majorBidi" w:cstheme="majorBidi"/>
          <w:b/>
          <w:bCs/>
          <w:sz w:val="20"/>
          <w:szCs w:val="20"/>
        </w:rPr>
        <w:t>ing</w:t>
      </w:r>
      <w:r w:rsidRPr="00197523">
        <w:rPr>
          <w:rFonts w:asciiTheme="majorBidi" w:hAnsiTheme="majorBidi" w:cstheme="majorBidi"/>
          <w:b/>
          <w:bCs/>
          <w:sz w:val="20"/>
          <w:szCs w:val="20"/>
        </w:rPr>
        <w:t xml:space="preserve"> the UE to request SS occasions (on-demand) whenever needed</w:t>
      </w:r>
      <w:r w:rsidR="00EF6BB5">
        <w:rPr>
          <w:rFonts w:asciiTheme="majorBidi" w:hAnsiTheme="majorBidi" w:cstheme="majorBidi"/>
          <w:b/>
          <w:bCs/>
          <w:sz w:val="20"/>
          <w:szCs w:val="20"/>
        </w:rPr>
        <w:t>, or</w:t>
      </w:r>
    </w:p>
    <w:p w14:paraId="0ADE5622" w14:textId="18DCCA74" w:rsidR="0054252E" w:rsidRPr="00D06F7B" w:rsidRDefault="008F078F" w:rsidP="002703A4">
      <w:pPr>
        <w:pStyle w:val="ListParagraph"/>
        <w:numPr>
          <w:ilvl w:val="0"/>
          <w:numId w:val="21"/>
        </w:numPr>
        <w:spacing w:before="0"/>
        <w:rPr>
          <w:rFonts w:asciiTheme="majorBidi" w:hAnsiTheme="majorBidi" w:cstheme="majorBidi"/>
          <w:b/>
          <w:bCs/>
        </w:rPr>
      </w:pPr>
      <w:r>
        <w:rPr>
          <w:rFonts w:asciiTheme="majorBidi" w:hAnsiTheme="majorBidi" w:cstheme="majorBidi"/>
          <w:b/>
          <w:bCs/>
          <w:sz w:val="20"/>
          <w:szCs w:val="20"/>
        </w:rPr>
        <w:t>P</w:t>
      </w:r>
      <w:r w:rsidR="0054252E" w:rsidRPr="00D06F7B">
        <w:rPr>
          <w:rFonts w:asciiTheme="majorBidi" w:hAnsiTheme="majorBidi" w:cstheme="majorBidi"/>
          <w:b/>
          <w:bCs/>
          <w:sz w:val="20"/>
          <w:szCs w:val="20"/>
        </w:rPr>
        <w:t>iggy-backing</w:t>
      </w:r>
      <w:r w:rsidR="00126E82">
        <w:rPr>
          <w:rFonts w:asciiTheme="majorBidi" w:hAnsiTheme="majorBidi" w:cstheme="majorBidi"/>
          <w:b/>
          <w:bCs/>
          <w:sz w:val="20"/>
          <w:szCs w:val="20"/>
        </w:rPr>
        <w:t>/multiplexing</w:t>
      </w:r>
      <w:r w:rsidR="0054252E" w:rsidRPr="00D06F7B">
        <w:rPr>
          <w:rFonts w:asciiTheme="majorBidi" w:hAnsiTheme="majorBidi" w:cstheme="majorBidi"/>
          <w:b/>
          <w:bCs/>
          <w:sz w:val="20"/>
          <w:szCs w:val="20"/>
        </w:rPr>
        <w:t xml:space="preserve"> DL control signaling on </w:t>
      </w:r>
      <w:r w:rsidR="00ED4D2E">
        <w:rPr>
          <w:rFonts w:asciiTheme="majorBidi" w:hAnsiTheme="majorBidi" w:cstheme="majorBidi"/>
          <w:b/>
          <w:bCs/>
          <w:sz w:val="20"/>
          <w:szCs w:val="20"/>
        </w:rPr>
        <w:t xml:space="preserve">already </w:t>
      </w:r>
      <w:r w:rsidR="0054252E" w:rsidRPr="00D06F7B">
        <w:rPr>
          <w:rFonts w:asciiTheme="majorBidi" w:hAnsiTheme="majorBidi" w:cstheme="majorBidi"/>
          <w:b/>
          <w:bCs/>
          <w:sz w:val="20"/>
          <w:szCs w:val="20"/>
        </w:rPr>
        <w:t>existing SCH messages (DG or SPS)</w:t>
      </w:r>
    </w:p>
    <w:bookmarkEnd w:id="20"/>
    <w:p w14:paraId="0E9B051C" w14:textId="77777777" w:rsidR="0054252E" w:rsidRPr="00A267B7" w:rsidRDefault="0054252E" w:rsidP="00F953DC">
      <w:pPr>
        <w:rPr>
          <w:rFonts w:asciiTheme="majorBidi" w:hAnsiTheme="majorBidi" w:cstheme="majorBidi"/>
        </w:rPr>
      </w:pPr>
      <w:r>
        <w:t xml:space="preserve">The above proposal </w:t>
      </w:r>
      <w:r w:rsidRPr="00493B13">
        <w:t>focus</w:t>
      </w:r>
      <w:r>
        <w:t>es</w:t>
      </w:r>
      <w:r w:rsidRPr="00493B13">
        <w:t xml:space="preserve"> on additional resources between sparse</w:t>
      </w:r>
      <w:r>
        <w:t xml:space="preserve">ly configured SS occasions (reducing the “average” UE searches) in the case additional DL control is needed. However, another way to reduce the “average” UE PDCCH searches is to consider having grant-less (PDCCH-less) messages, hence reducing the need for UE PDCCH monitoring. Examples </w:t>
      </w:r>
      <w:r w:rsidRPr="00A267B7">
        <w:rPr>
          <w:rFonts w:asciiTheme="majorBidi" w:hAnsiTheme="majorBidi" w:cstheme="majorBidi"/>
        </w:rPr>
        <w:t>may include:</w:t>
      </w:r>
    </w:p>
    <w:p w14:paraId="6C1FC3D5" w14:textId="77777777" w:rsidR="0054252E" w:rsidRPr="00A267B7" w:rsidRDefault="0054252E">
      <w:pPr>
        <w:pStyle w:val="ListParagraph"/>
        <w:numPr>
          <w:ilvl w:val="0"/>
          <w:numId w:val="21"/>
        </w:numPr>
        <w:spacing w:before="0"/>
        <w:rPr>
          <w:rFonts w:asciiTheme="majorBidi" w:hAnsiTheme="majorBidi" w:cstheme="majorBidi"/>
          <w:sz w:val="20"/>
          <w:szCs w:val="20"/>
        </w:rPr>
      </w:pPr>
      <w:r w:rsidRPr="00A267B7">
        <w:rPr>
          <w:rFonts w:asciiTheme="majorBidi" w:hAnsiTheme="majorBidi" w:cstheme="majorBidi"/>
          <w:sz w:val="20"/>
          <w:szCs w:val="20"/>
        </w:rPr>
        <w:t>PDCCH-less (preconfigured) dynamic DL re-t</w:t>
      </w:r>
      <w:r>
        <w:rPr>
          <w:rFonts w:asciiTheme="majorBidi" w:hAnsiTheme="majorBidi" w:cstheme="majorBidi"/>
          <w:sz w:val="20"/>
          <w:szCs w:val="20"/>
        </w:rPr>
        <w:t>ransmission</w:t>
      </w:r>
    </w:p>
    <w:p w14:paraId="19A8B938" w14:textId="77777777" w:rsidR="0054252E" w:rsidRPr="00A267B7" w:rsidRDefault="0054252E" w:rsidP="002703A4">
      <w:pPr>
        <w:pStyle w:val="ListParagraph"/>
        <w:numPr>
          <w:ilvl w:val="0"/>
          <w:numId w:val="21"/>
        </w:numPr>
        <w:spacing w:before="0" w:after="180"/>
        <w:rPr>
          <w:rFonts w:asciiTheme="majorBidi" w:hAnsiTheme="majorBidi" w:cstheme="majorBidi"/>
        </w:rPr>
      </w:pPr>
      <w:r w:rsidRPr="00A267B7">
        <w:rPr>
          <w:rFonts w:asciiTheme="majorBidi" w:hAnsiTheme="majorBidi" w:cstheme="majorBidi"/>
          <w:sz w:val="20"/>
          <w:szCs w:val="20"/>
        </w:rPr>
        <w:t>Simultaneously scheduling one or more UEs for DL, UL, or joint DL+UL which can be motivated by having stationary UEs and the fact that multiple UEs may have the same traffic needs in the DL and/or UL</w:t>
      </w:r>
    </w:p>
    <w:p w14:paraId="0E543445" w14:textId="28567DF4" w:rsidR="00F6759C" w:rsidRPr="00F6759C" w:rsidRDefault="0054252E" w:rsidP="002703A4">
      <w:pPr>
        <w:spacing w:before="0" w:after="0"/>
        <w:rPr>
          <w:b/>
          <w:bCs/>
        </w:rPr>
      </w:pPr>
      <w:bookmarkStart w:id="21" w:name="p5"/>
      <w:r w:rsidRPr="00F6759C">
        <w:rPr>
          <w:b/>
        </w:rPr>
        <w:lastRenderedPageBreak/>
        <w:t xml:space="preserve">Proposal </w:t>
      </w:r>
      <w:r w:rsidRPr="00725F72">
        <w:rPr>
          <w:b/>
          <w:noProof/>
        </w:rPr>
        <w:fldChar w:fldCharType="begin"/>
      </w:r>
      <w:r w:rsidRPr="00F6759C">
        <w:rPr>
          <w:b/>
          <w:noProof/>
        </w:rPr>
        <w:instrText xml:space="preserve"> SEQ Proposal \* ARABIC </w:instrText>
      </w:r>
      <w:r w:rsidRPr="002703A4">
        <w:rPr>
          <w:b/>
          <w:noProof/>
        </w:rPr>
        <w:fldChar w:fldCharType="separate"/>
      </w:r>
      <w:r w:rsidR="00855920">
        <w:rPr>
          <w:b/>
          <w:noProof/>
        </w:rPr>
        <w:t>5</w:t>
      </w:r>
      <w:r w:rsidRPr="00725F72">
        <w:rPr>
          <w:b/>
          <w:noProof/>
        </w:rPr>
        <w:fldChar w:fldCharType="end"/>
      </w:r>
      <w:r w:rsidRPr="00F6759C">
        <w:rPr>
          <w:b/>
        </w:rPr>
        <w:t>:</w:t>
      </w:r>
      <w:r w:rsidRPr="00F6759C">
        <w:rPr>
          <w:b/>
          <w:bCs/>
        </w:rPr>
        <w:t xml:space="preserve"> </w:t>
      </w:r>
      <w:r w:rsidR="009F333C" w:rsidRPr="00F6759C">
        <w:rPr>
          <w:b/>
          <w:bCs/>
        </w:rPr>
        <w:t>C</w:t>
      </w:r>
      <w:r w:rsidRPr="00F6759C">
        <w:rPr>
          <w:b/>
          <w:bCs/>
        </w:rPr>
        <w:t>onsider ways to reduce the “average” UE PDCCH monitoring by</w:t>
      </w:r>
      <w:r w:rsidR="00F6759C" w:rsidRPr="00F6759C">
        <w:rPr>
          <w:b/>
          <w:bCs/>
        </w:rPr>
        <w:t>:</w:t>
      </w:r>
    </w:p>
    <w:p w14:paraId="053DCFB5" w14:textId="16769B9B" w:rsidR="00F6759C" w:rsidRPr="002703A4" w:rsidRDefault="00F6759C" w:rsidP="002703A4">
      <w:pPr>
        <w:pStyle w:val="ListParagraph"/>
        <w:numPr>
          <w:ilvl w:val="0"/>
          <w:numId w:val="21"/>
        </w:numPr>
        <w:spacing w:before="0"/>
        <w:rPr>
          <w:rFonts w:ascii="Times New Roman" w:hAnsi="Times New Roman"/>
          <w:b/>
          <w:bCs/>
          <w:sz w:val="20"/>
          <w:szCs w:val="20"/>
        </w:rPr>
      </w:pPr>
      <w:r w:rsidRPr="002703A4">
        <w:rPr>
          <w:rFonts w:ascii="Times New Roman" w:hAnsi="Times New Roman"/>
          <w:b/>
          <w:bCs/>
          <w:sz w:val="20"/>
          <w:szCs w:val="20"/>
        </w:rPr>
        <w:t>A</w:t>
      </w:r>
      <w:r w:rsidR="003F5197" w:rsidRPr="002703A4">
        <w:rPr>
          <w:rFonts w:ascii="Times New Roman" w:hAnsi="Times New Roman"/>
          <w:b/>
          <w:bCs/>
          <w:sz w:val="20"/>
          <w:szCs w:val="20"/>
        </w:rPr>
        <w:t>llowing some message</w:t>
      </w:r>
      <w:r w:rsidR="008E0312">
        <w:rPr>
          <w:rFonts w:ascii="Times New Roman" w:hAnsi="Times New Roman"/>
          <w:b/>
          <w:bCs/>
          <w:sz w:val="20"/>
          <w:szCs w:val="20"/>
        </w:rPr>
        <w:t>s</w:t>
      </w:r>
      <w:r w:rsidR="003F5197" w:rsidRPr="002703A4">
        <w:rPr>
          <w:rFonts w:ascii="Times New Roman" w:hAnsi="Times New Roman"/>
          <w:b/>
          <w:bCs/>
          <w:sz w:val="20"/>
          <w:szCs w:val="20"/>
        </w:rPr>
        <w:t xml:space="preserve"> to be </w:t>
      </w:r>
      <w:r w:rsidR="0054252E" w:rsidRPr="002703A4">
        <w:rPr>
          <w:rFonts w:ascii="Times New Roman" w:hAnsi="Times New Roman"/>
          <w:b/>
          <w:bCs/>
          <w:sz w:val="20"/>
          <w:szCs w:val="20"/>
        </w:rPr>
        <w:t>preconfigured</w:t>
      </w:r>
      <w:r w:rsidR="00FC56D4">
        <w:rPr>
          <w:rFonts w:ascii="Times New Roman" w:hAnsi="Times New Roman"/>
          <w:b/>
          <w:bCs/>
          <w:sz w:val="20"/>
          <w:szCs w:val="20"/>
        </w:rPr>
        <w:t xml:space="preserve"> or pre</w:t>
      </w:r>
      <w:r w:rsidR="00181420">
        <w:rPr>
          <w:rFonts w:ascii="Times New Roman" w:hAnsi="Times New Roman"/>
          <w:b/>
          <w:bCs/>
          <w:sz w:val="20"/>
          <w:szCs w:val="20"/>
        </w:rPr>
        <w:t>-</w:t>
      </w:r>
      <w:r w:rsidR="00FC56D4">
        <w:rPr>
          <w:rFonts w:ascii="Times New Roman" w:hAnsi="Times New Roman"/>
          <w:b/>
          <w:bCs/>
          <w:sz w:val="20"/>
          <w:szCs w:val="20"/>
        </w:rPr>
        <w:t>allocated</w:t>
      </w:r>
      <w:r w:rsidR="0054252E" w:rsidRPr="002703A4">
        <w:rPr>
          <w:rFonts w:ascii="Times New Roman" w:hAnsi="Times New Roman"/>
          <w:b/>
          <w:bCs/>
          <w:sz w:val="20"/>
          <w:szCs w:val="20"/>
        </w:rPr>
        <w:t xml:space="preserve"> (PDCCH-less)</w:t>
      </w:r>
      <w:r w:rsidR="003F5197" w:rsidRPr="002703A4">
        <w:rPr>
          <w:rFonts w:ascii="Times New Roman" w:hAnsi="Times New Roman"/>
          <w:b/>
          <w:bCs/>
          <w:sz w:val="20"/>
          <w:szCs w:val="20"/>
        </w:rPr>
        <w:t>, or</w:t>
      </w:r>
    </w:p>
    <w:p w14:paraId="78D6501D" w14:textId="5F3C4B9E" w:rsidR="0054252E" w:rsidRPr="002703A4" w:rsidRDefault="00F6759C" w:rsidP="002703A4">
      <w:pPr>
        <w:pStyle w:val="ListParagraph"/>
        <w:numPr>
          <w:ilvl w:val="0"/>
          <w:numId w:val="21"/>
        </w:numPr>
        <w:spacing w:before="0"/>
        <w:rPr>
          <w:b/>
          <w:bCs/>
        </w:rPr>
      </w:pPr>
      <w:r w:rsidRPr="002703A4">
        <w:rPr>
          <w:rFonts w:ascii="Times New Roman" w:hAnsi="Times New Roman"/>
          <w:b/>
          <w:bCs/>
          <w:sz w:val="20"/>
          <w:szCs w:val="20"/>
        </w:rPr>
        <w:t>A</w:t>
      </w:r>
      <w:r w:rsidR="003F5197" w:rsidRPr="002703A4">
        <w:rPr>
          <w:rFonts w:ascii="Times New Roman" w:hAnsi="Times New Roman"/>
          <w:b/>
          <w:bCs/>
          <w:sz w:val="20"/>
          <w:szCs w:val="20"/>
        </w:rPr>
        <w:t xml:space="preserve">llowing </w:t>
      </w:r>
      <w:r w:rsidR="00BF5CC6">
        <w:rPr>
          <w:rFonts w:ascii="Times New Roman" w:hAnsi="Times New Roman"/>
          <w:b/>
          <w:bCs/>
          <w:sz w:val="20"/>
          <w:szCs w:val="20"/>
        </w:rPr>
        <w:t xml:space="preserve">simultaneous </w:t>
      </w:r>
      <w:r w:rsidR="003F5197" w:rsidRPr="002703A4">
        <w:rPr>
          <w:rFonts w:ascii="Times New Roman" w:hAnsi="Times New Roman"/>
          <w:b/>
          <w:bCs/>
          <w:sz w:val="20"/>
          <w:szCs w:val="20"/>
        </w:rPr>
        <w:t>grant to multiple links (e.g., DL and UL) for more than 1 UE</w:t>
      </w:r>
      <w:r w:rsidR="00BF5CC6">
        <w:rPr>
          <w:rFonts w:ascii="Times New Roman" w:hAnsi="Times New Roman"/>
          <w:b/>
          <w:bCs/>
          <w:sz w:val="20"/>
          <w:szCs w:val="20"/>
        </w:rPr>
        <w:t xml:space="preserve"> in a single DCI</w:t>
      </w:r>
    </w:p>
    <w:bookmarkEnd w:id="21"/>
    <w:p w14:paraId="50CC6045" w14:textId="77777777" w:rsidR="0054252E" w:rsidRPr="00A267B7" w:rsidRDefault="0054252E" w:rsidP="002703A4">
      <w:r w:rsidRPr="00A267B7">
        <w:t>Another aspect to consider for power savings is the semi-static configuration of CORESETs/search space sets</w:t>
      </w:r>
      <w:r>
        <w:t xml:space="preserve"> and SPS/CG</w:t>
      </w:r>
      <w:r w:rsidRPr="00A267B7">
        <w:t>. In certain cases (e.g., stationary UEs), a CSS may be configured to cover a wide range of UEs and usages</w:t>
      </w:r>
      <w:r>
        <w:t>.</w:t>
      </w:r>
      <w:r w:rsidRPr="00A267B7">
        <w:t xml:space="preserve"> </w:t>
      </w:r>
      <w:r>
        <w:t>I</w:t>
      </w:r>
      <w:r w:rsidRPr="00A267B7">
        <w:t>n a certain network</w:t>
      </w:r>
      <w:r>
        <w:t xml:space="preserve"> however</w:t>
      </w:r>
      <w:r w:rsidRPr="00A267B7">
        <w:t xml:space="preserve">, it may not be optimal to have the same basic configuration for all the UEs as this may lead to UEs doing unnecessarily high number of blind searches for PDCCH consuming more power. </w:t>
      </w:r>
      <w:r>
        <w:t>The s</w:t>
      </w:r>
      <w:r w:rsidRPr="00A267B7">
        <w:t xml:space="preserve">ame idea can also apply to USS where </w:t>
      </w:r>
      <w:r>
        <w:t xml:space="preserve">the </w:t>
      </w:r>
      <w:r w:rsidRPr="00A267B7">
        <w:t>network may need to quickly (dynamically) change one or more parameters without the need of RRC signaling​</w:t>
      </w:r>
      <w:r>
        <w:t xml:space="preserve"> which is both resource and power inefficient</w:t>
      </w:r>
      <w:r w:rsidRPr="00A267B7">
        <w:t>.</w:t>
      </w:r>
    </w:p>
    <w:p w14:paraId="4B961B18" w14:textId="77777777" w:rsidR="0054252E" w:rsidRDefault="0054252E" w:rsidP="002703A4">
      <w:r>
        <w:t>Also, i</w:t>
      </w:r>
      <w:r w:rsidRPr="00A267B7">
        <w:t xml:space="preserve">n some systems, especially in reduced capability NR devices, there may be large number of UEs that are using preconfigured resources. </w:t>
      </w:r>
      <w:r>
        <w:t>This</w:t>
      </w:r>
      <w:r w:rsidRPr="00A267B7">
        <w:t xml:space="preserve"> may reduce the flexibility of the network to accommodate/multiplex other UEs (e.g., </w:t>
      </w:r>
      <w:proofErr w:type="spellStart"/>
      <w:r w:rsidRPr="00A267B7">
        <w:t>eMBB</w:t>
      </w:r>
      <w:proofErr w:type="spellEnd"/>
      <w:r w:rsidRPr="00A267B7">
        <w:t xml:space="preserve"> users) at these preoccupied/preconfigured resources (e.g., CORESETs/search space sets, SPS, CG). The network may choose FDM to multiplex these UEs. However, this may not always be possible especially if the 2 UEs are using </w:t>
      </w:r>
      <w:proofErr w:type="spellStart"/>
      <w:r w:rsidRPr="00A267B7">
        <w:t>gNB</w:t>
      </w:r>
      <w:proofErr w:type="spellEnd"/>
      <w:r w:rsidRPr="00A267B7">
        <w:t xml:space="preserve"> Tx or Rx beams pointing in different directions. Thus, limiting the control resources may be very beneficial not only from power saving points of view, but also from spatial reservation point of view.</w:t>
      </w:r>
    </w:p>
    <w:p w14:paraId="589A545D" w14:textId="77777777" w:rsidR="0054252E" w:rsidRDefault="0054252E" w:rsidP="002703A4">
      <w:pPr>
        <w:rPr>
          <w:bCs/>
        </w:rPr>
      </w:pPr>
      <w:r>
        <w:rPr>
          <w:bCs/>
        </w:rPr>
        <w:t>In addition, in certain cases, for SPS, the UE power and/or resources may be consumed un-necessarily (e.g., trying to decode non-existent PDSCH message in a SPS location). Therefore, ways need to be studied to further reduce un-necessarily power and resource consumption in cases of unused pre-configured resources like SPS and UL-CG and similarly or even SS set occasions.</w:t>
      </w:r>
    </w:p>
    <w:p w14:paraId="33A35C29" w14:textId="5C91E675" w:rsidR="0054252E" w:rsidRPr="00A267B7" w:rsidRDefault="0054252E" w:rsidP="002703A4">
      <w:pPr>
        <w:rPr>
          <w:bCs/>
        </w:rPr>
      </w:pPr>
      <w:r>
        <w:rPr>
          <w:bCs/>
        </w:rPr>
        <w:t>Also, based on observation</w:t>
      </w:r>
      <w:r w:rsidRPr="008E0312">
        <w:rPr>
          <w:bCs/>
        </w:rPr>
        <w:t xml:space="preserve"> </w:t>
      </w:r>
      <w:r w:rsidR="00417021" w:rsidRPr="002703A4">
        <w:rPr>
          <w:bCs/>
        </w:rPr>
        <w:t>2</w:t>
      </w:r>
      <w:r>
        <w:rPr>
          <w:bCs/>
        </w:rPr>
        <w:t>, BD limit reduction does not affect the multiplexing capability when 1 AL is used per UE. Therefore, using a dynamic adaptation for AL per UE may have some benefits.</w:t>
      </w:r>
    </w:p>
    <w:p w14:paraId="5E99F1C7" w14:textId="76F152CD" w:rsidR="002A4CAF" w:rsidRPr="0064626B" w:rsidRDefault="0054252E" w:rsidP="002703A4">
      <w:pPr>
        <w:spacing w:before="0" w:after="0"/>
        <w:rPr>
          <w:b/>
        </w:rPr>
      </w:pPr>
      <w:bookmarkStart w:id="22" w:name="p6"/>
      <w:r w:rsidRPr="00EA536A">
        <w:rPr>
          <w:b/>
        </w:rPr>
        <w:t xml:space="preserve">Proposal </w:t>
      </w:r>
      <w:r w:rsidRPr="00EA536A">
        <w:rPr>
          <w:b/>
        </w:rPr>
        <w:fldChar w:fldCharType="begin"/>
      </w:r>
      <w:r w:rsidRPr="00EA536A">
        <w:rPr>
          <w:b/>
        </w:rPr>
        <w:instrText xml:space="preserve"> SEQ Proposal \* ARABIC </w:instrText>
      </w:r>
      <w:r w:rsidRPr="00EA536A">
        <w:rPr>
          <w:b/>
        </w:rPr>
        <w:fldChar w:fldCharType="separate"/>
      </w:r>
      <w:r w:rsidR="00855920">
        <w:rPr>
          <w:b/>
          <w:noProof/>
        </w:rPr>
        <w:t>6</w:t>
      </w:r>
      <w:r w:rsidRPr="00EA536A">
        <w:rPr>
          <w:b/>
        </w:rPr>
        <w:fldChar w:fldCharType="end"/>
      </w:r>
      <w:r w:rsidRPr="00EA536A">
        <w:rPr>
          <w:b/>
        </w:rPr>
        <w:t>:</w:t>
      </w:r>
      <w:r w:rsidRPr="00725F72">
        <w:rPr>
          <w:b/>
        </w:rPr>
        <w:t xml:space="preserve"> </w:t>
      </w:r>
      <w:r w:rsidR="00E0683E" w:rsidRPr="00725F72">
        <w:rPr>
          <w:b/>
        </w:rPr>
        <w:t>C</w:t>
      </w:r>
      <w:r w:rsidRPr="00F40799">
        <w:rPr>
          <w:b/>
        </w:rPr>
        <w:t>onsider ways to dynamically change parameters for semi-static periodic messages (search space sets, SPS, CG) based on</w:t>
      </w:r>
      <w:r w:rsidR="002A4CAF" w:rsidRPr="00F953DC">
        <w:rPr>
          <w:b/>
        </w:rPr>
        <w:t>:</w:t>
      </w:r>
    </w:p>
    <w:p w14:paraId="1D91C5BF" w14:textId="3219DB7F" w:rsidR="002A4CAF" w:rsidRDefault="002A4CAF" w:rsidP="00F953DC">
      <w:pPr>
        <w:pStyle w:val="ListParagraph"/>
        <w:numPr>
          <w:ilvl w:val="0"/>
          <w:numId w:val="21"/>
        </w:numPr>
        <w:spacing w:before="0"/>
        <w:rPr>
          <w:rFonts w:ascii="Times New Roman" w:hAnsi="Times New Roman"/>
          <w:b/>
          <w:sz w:val="20"/>
          <w:szCs w:val="20"/>
        </w:rPr>
      </w:pPr>
      <w:r>
        <w:rPr>
          <w:rFonts w:ascii="Times New Roman" w:hAnsi="Times New Roman"/>
          <w:b/>
          <w:sz w:val="20"/>
          <w:szCs w:val="20"/>
        </w:rPr>
        <w:t>C</w:t>
      </w:r>
      <w:r w:rsidR="0054252E" w:rsidRPr="002703A4">
        <w:rPr>
          <w:rFonts w:ascii="Times New Roman" w:hAnsi="Times New Roman"/>
          <w:b/>
          <w:sz w:val="20"/>
          <w:szCs w:val="20"/>
        </w:rPr>
        <w:t xml:space="preserve">urrent environment </w:t>
      </w:r>
      <w:r>
        <w:rPr>
          <w:rFonts w:ascii="Times New Roman" w:hAnsi="Times New Roman"/>
          <w:b/>
          <w:sz w:val="20"/>
          <w:szCs w:val="20"/>
        </w:rPr>
        <w:t xml:space="preserve">(e.g., AL or number of PDCCH </w:t>
      </w:r>
      <w:r w:rsidR="00490EAD">
        <w:rPr>
          <w:rFonts w:ascii="Times New Roman" w:hAnsi="Times New Roman"/>
          <w:b/>
          <w:sz w:val="20"/>
          <w:szCs w:val="20"/>
        </w:rPr>
        <w:t>candidates</w:t>
      </w:r>
      <w:r>
        <w:rPr>
          <w:rFonts w:ascii="Times New Roman" w:hAnsi="Times New Roman"/>
          <w:b/>
          <w:sz w:val="20"/>
          <w:szCs w:val="20"/>
        </w:rPr>
        <w:t>, or SPS/CG parameters)</w:t>
      </w:r>
    </w:p>
    <w:p w14:paraId="1D136BB6" w14:textId="000CBC52" w:rsidR="0054252E" w:rsidRPr="002703A4" w:rsidRDefault="002A4CAF" w:rsidP="002703A4">
      <w:pPr>
        <w:pStyle w:val="ListParagraph"/>
        <w:numPr>
          <w:ilvl w:val="0"/>
          <w:numId w:val="21"/>
        </w:numPr>
        <w:spacing w:before="0"/>
        <w:rPr>
          <w:b/>
        </w:rPr>
      </w:pPr>
      <w:r>
        <w:rPr>
          <w:rFonts w:ascii="Times New Roman" w:hAnsi="Times New Roman"/>
          <w:b/>
          <w:sz w:val="20"/>
          <w:szCs w:val="20"/>
        </w:rPr>
        <w:t>S</w:t>
      </w:r>
      <w:r w:rsidR="0054252E" w:rsidRPr="002703A4">
        <w:rPr>
          <w:rFonts w:ascii="Times New Roman" w:hAnsi="Times New Roman"/>
          <w:b/>
          <w:sz w:val="20"/>
          <w:szCs w:val="20"/>
        </w:rPr>
        <w:t>patial needs</w:t>
      </w:r>
      <w:r>
        <w:rPr>
          <w:rFonts w:ascii="Times New Roman" w:hAnsi="Times New Roman"/>
          <w:b/>
          <w:sz w:val="20"/>
          <w:szCs w:val="20"/>
        </w:rPr>
        <w:t xml:space="preserve"> (e.g., </w:t>
      </w:r>
      <w:r w:rsidR="00CD795B">
        <w:rPr>
          <w:rFonts w:ascii="Times New Roman" w:hAnsi="Times New Roman"/>
          <w:b/>
          <w:sz w:val="20"/>
          <w:szCs w:val="20"/>
        </w:rPr>
        <w:t xml:space="preserve">unblocking a preconfigured beam to </w:t>
      </w:r>
      <w:r w:rsidR="00C42EE2">
        <w:rPr>
          <w:rFonts w:ascii="Times New Roman" w:hAnsi="Times New Roman"/>
          <w:b/>
          <w:sz w:val="20"/>
          <w:szCs w:val="20"/>
        </w:rPr>
        <w:t>serve</w:t>
      </w:r>
      <w:r w:rsidR="00CD795B">
        <w:rPr>
          <w:rFonts w:ascii="Times New Roman" w:hAnsi="Times New Roman"/>
          <w:b/>
          <w:sz w:val="20"/>
          <w:szCs w:val="20"/>
        </w:rPr>
        <w:t xml:space="preserve"> </w:t>
      </w:r>
      <w:r w:rsidR="00707E85">
        <w:rPr>
          <w:rFonts w:ascii="Times New Roman" w:hAnsi="Times New Roman"/>
          <w:b/>
          <w:sz w:val="20"/>
          <w:szCs w:val="20"/>
        </w:rPr>
        <w:t xml:space="preserve">another </w:t>
      </w:r>
      <w:r w:rsidR="00CD795B">
        <w:rPr>
          <w:rFonts w:ascii="Times New Roman" w:hAnsi="Times New Roman"/>
          <w:b/>
          <w:sz w:val="20"/>
          <w:szCs w:val="20"/>
        </w:rPr>
        <w:t xml:space="preserve">higher </w:t>
      </w:r>
      <w:r w:rsidR="00D92048">
        <w:rPr>
          <w:rFonts w:ascii="Times New Roman" w:hAnsi="Times New Roman"/>
          <w:b/>
          <w:sz w:val="20"/>
          <w:szCs w:val="20"/>
        </w:rPr>
        <w:t>priority</w:t>
      </w:r>
      <w:r w:rsidR="00CD795B">
        <w:rPr>
          <w:rFonts w:ascii="Times New Roman" w:hAnsi="Times New Roman"/>
          <w:b/>
          <w:sz w:val="20"/>
          <w:szCs w:val="20"/>
        </w:rPr>
        <w:t xml:space="preserve"> UE)</w:t>
      </w:r>
    </w:p>
    <w:bookmarkEnd w:id="22"/>
    <w:p w14:paraId="156B5D19" w14:textId="0B752AF7" w:rsidR="00440859" w:rsidRDefault="001B6C40" w:rsidP="002703A4">
      <w:pPr>
        <w:pStyle w:val="Heading1"/>
      </w:pPr>
      <w:r>
        <w:t xml:space="preserve">High </w:t>
      </w:r>
      <w:r w:rsidR="009314DB">
        <w:t>L</w:t>
      </w:r>
      <w:r>
        <w:t xml:space="preserve">evel </w:t>
      </w:r>
      <w:r w:rsidR="009314DB">
        <w:t>V</w:t>
      </w:r>
      <w:r>
        <w:t>iew</w:t>
      </w:r>
      <w:r w:rsidR="00E969E9">
        <w:t>s</w:t>
      </w:r>
      <w:r>
        <w:t xml:space="preserve"> on </w:t>
      </w:r>
      <w:r w:rsidR="009314DB">
        <w:t>F</w:t>
      </w:r>
      <w:r>
        <w:t xml:space="preserve">urther </w:t>
      </w:r>
      <w:r w:rsidR="009314DB">
        <w:t>E</w:t>
      </w:r>
      <w:r>
        <w:t xml:space="preserve">nhancements for </w:t>
      </w:r>
      <w:proofErr w:type="spellStart"/>
      <w:r>
        <w:t>II</w:t>
      </w:r>
      <w:r w:rsidR="0093789D">
        <w:t>o</w:t>
      </w:r>
      <w:r>
        <w:t>T</w:t>
      </w:r>
      <w:proofErr w:type="spellEnd"/>
      <w:r>
        <w:t xml:space="preserve"> </w:t>
      </w:r>
      <w:r w:rsidR="009314DB">
        <w:t>U</w:t>
      </w:r>
      <w:r w:rsidR="001D629E">
        <w:t xml:space="preserve">se </w:t>
      </w:r>
      <w:r w:rsidR="009314DB">
        <w:t>C</w:t>
      </w:r>
      <w:r>
        <w:t>ase</w:t>
      </w:r>
    </w:p>
    <w:p w14:paraId="5BAF2C47" w14:textId="058095ED" w:rsidR="006A740A" w:rsidRDefault="001D629E" w:rsidP="001B6C40">
      <w:r w:rsidRPr="001D629E">
        <w:t>Industrial Wireless Sensor</w:t>
      </w:r>
      <w:r>
        <w:t xml:space="preserve"> Network, a typical </w:t>
      </w:r>
      <w:proofErr w:type="spellStart"/>
      <w:r>
        <w:t>II</w:t>
      </w:r>
      <w:r w:rsidR="0093789D">
        <w:t>o</w:t>
      </w:r>
      <w:r>
        <w:t>T</w:t>
      </w:r>
      <w:proofErr w:type="spellEnd"/>
      <w:r>
        <w:t xml:space="preserve"> use case, is one of the three key use cases described in the SID. According to the requirement, the UE density is up to </w:t>
      </w:r>
      <w:r w:rsidR="006A740A">
        <w:t xml:space="preserve">one UE per </w:t>
      </w:r>
      <w:r>
        <w:t>1m</w:t>
      </w:r>
      <w:r w:rsidRPr="001D629E">
        <w:rPr>
          <w:vertAlign w:val="superscript"/>
        </w:rPr>
        <w:t>2</w:t>
      </w:r>
      <w:r>
        <w:t xml:space="preserve"> and the distance between </w:t>
      </w:r>
      <w:proofErr w:type="spellStart"/>
      <w:r>
        <w:t>gNB</w:t>
      </w:r>
      <w:proofErr w:type="spellEnd"/>
      <w:r>
        <w:t xml:space="preserve"> and UE is less than 500m.</w:t>
      </w:r>
      <w:r w:rsidR="006A740A">
        <w:t xml:space="preserve"> This</w:t>
      </w:r>
      <w:r>
        <w:t xml:space="preserve"> implie</w:t>
      </w:r>
      <w:r w:rsidR="006A740A">
        <w:t>s</w:t>
      </w:r>
      <w:r>
        <w:t xml:space="preserve"> a </w:t>
      </w:r>
      <w:proofErr w:type="spellStart"/>
      <w:r>
        <w:t>gNB</w:t>
      </w:r>
      <w:proofErr w:type="spellEnd"/>
      <w:r>
        <w:t xml:space="preserve"> </w:t>
      </w:r>
      <w:r w:rsidR="006A740A">
        <w:t>may need to support up to</w:t>
      </w:r>
      <w:r>
        <w:t xml:space="preserve"> 250,000 UEs. On the other hand, the size of the message</w:t>
      </w:r>
      <w:r w:rsidR="007C17E7">
        <w:rPr>
          <w:rFonts w:hint="eastAsia"/>
          <w:lang w:eastAsia="zh-CN"/>
        </w:rPr>
        <w:t>s</w:t>
      </w:r>
      <w:r>
        <w:t xml:space="preserve"> can be very small such as 20 bytes. </w:t>
      </w:r>
      <w:r w:rsidR="006A740A">
        <w:t>The</w:t>
      </w:r>
      <w:r>
        <w:t xml:space="preserve"> main </w:t>
      </w:r>
      <w:r w:rsidR="006A740A">
        <w:rPr>
          <w:lang w:eastAsia="zh-CN"/>
        </w:rPr>
        <w:t xml:space="preserve">characteristic of wireless sensor network is uplink heavy traffic with </w:t>
      </w:r>
      <w:r w:rsidR="008E4567">
        <w:t xml:space="preserve">small packets. </w:t>
      </w:r>
      <w:r w:rsidR="006A740A">
        <w:t xml:space="preserve">On the other hand, wireless sensor network may not be the only </w:t>
      </w:r>
      <w:proofErr w:type="spellStart"/>
      <w:r w:rsidR="006A740A">
        <w:t>IIoT</w:t>
      </w:r>
      <w:proofErr w:type="spellEnd"/>
      <w:r w:rsidR="006A740A">
        <w:t xml:space="preserve"> use case. In some deployment, we may also have high density actuators which takes command from network and performs certain tasks. Therefore, though wireless sensor network use case has been identified in the SID, we should not limit ourselves to UL only traffic in the </w:t>
      </w:r>
      <w:proofErr w:type="spellStart"/>
      <w:r w:rsidR="006A740A">
        <w:t>IIoT</w:t>
      </w:r>
      <w:proofErr w:type="spellEnd"/>
      <w:r w:rsidR="006A740A">
        <w:t xml:space="preserve"> use </w:t>
      </w:r>
      <w:proofErr w:type="gramStart"/>
      <w:r w:rsidR="006A740A">
        <w:t>case, and</w:t>
      </w:r>
      <w:proofErr w:type="gramEnd"/>
      <w:r w:rsidR="006A740A">
        <w:t xml:space="preserve"> should include DL traffic with small packet sizes as well.</w:t>
      </w:r>
    </w:p>
    <w:p w14:paraId="46BC149E" w14:textId="59FD0B81" w:rsidR="001B6C40" w:rsidRDefault="0059461A" w:rsidP="001B6C40">
      <w:r>
        <w:t xml:space="preserve">As we all know, the coding gain of small packets is lower than large packets. </w:t>
      </w:r>
      <w:r w:rsidR="008E4567">
        <w:t>Besides, for actuator traffic, the downlink traffic is heavy as well. The d</w:t>
      </w:r>
      <w:r w:rsidR="008E4567" w:rsidRPr="008E4567">
        <w:t>esign challenge is</w:t>
      </w:r>
      <w:r>
        <w:t xml:space="preserve"> how to deal with this heavy traffic with small packets</w:t>
      </w:r>
      <w:r w:rsidR="008E4567" w:rsidRPr="008E4567">
        <w:t xml:space="preserve"> </w:t>
      </w:r>
      <w:r w:rsidR="008E4567">
        <w:t>for this scenario.</w:t>
      </w:r>
      <w:r w:rsidR="001D629E">
        <w:t xml:space="preserve"> </w:t>
      </w:r>
      <w:r w:rsidR="008200AF">
        <w:t xml:space="preserve">For </w:t>
      </w:r>
      <w:r w:rsidR="008200AF" w:rsidRPr="008E4567">
        <w:t>PDCCH monitoring reduction</w:t>
      </w:r>
      <w:r w:rsidR="008200AF">
        <w:t xml:space="preserve">, BD and CCE capability reduction can be obtained by doing less blind detection per slot and power saving can be obtained mainly by decoding once every multiple </w:t>
      </w:r>
      <w:proofErr w:type="gramStart"/>
      <w:r w:rsidR="008200AF">
        <w:t>slots</w:t>
      </w:r>
      <w:proofErr w:type="gramEnd"/>
      <w:r w:rsidR="008200AF">
        <w:t xml:space="preserve">. </w:t>
      </w:r>
      <w:r w:rsidR="00B35699">
        <w:t xml:space="preserve">To meet the requirements of this use case, we think the following enhancements can be helpful: </w:t>
      </w:r>
      <w:r w:rsidR="001D629E">
        <w:t xml:space="preserve">  </w:t>
      </w:r>
    </w:p>
    <w:p w14:paraId="45ECAAF3" w14:textId="77777777" w:rsidR="00B35699" w:rsidRDefault="00B35699" w:rsidP="009D72BE">
      <w:pPr>
        <w:numPr>
          <w:ilvl w:val="0"/>
          <w:numId w:val="12"/>
        </w:numPr>
        <w:overflowPunct/>
        <w:autoSpaceDE/>
        <w:autoSpaceDN/>
        <w:adjustRightInd/>
        <w:spacing w:before="0" w:after="0"/>
        <w:ind w:left="540"/>
        <w:textAlignment w:val="center"/>
      </w:pPr>
      <w:r>
        <w:t>CG-UL and SPS-DL enhancement</w:t>
      </w:r>
    </w:p>
    <w:p w14:paraId="308D1F9F" w14:textId="77777777" w:rsidR="00B35699" w:rsidRDefault="00B35699" w:rsidP="009D72BE">
      <w:pPr>
        <w:numPr>
          <w:ilvl w:val="0"/>
          <w:numId w:val="12"/>
        </w:numPr>
        <w:overflowPunct/>
        <w:autoSpaceDE/>
        <w:autoSpaceDN/>
        <w:adjustRightInd/>
        <w:spacing w:before="0" w:after="0"/>
        <w:ind w:left="540"/>
        <w:textAlignment w:val="center"/>
      </w:pPr>
      <w:r>
        <w:t>DCI piggyback over PDSCH</w:t>
      </w:r>
    </w:p>
    <w:p w14:paraId="70EC4C36" w14:textId="374147A2" w:rsidR="001B6C40" w:rsidRDefault="00B35699" w:rsidP="009D72BE">
      <w:pPr>
        <w:numPr>
          <w:ilvl w:val="0"/>
          <w:numId w:val="12"/>
        </w:numPr>
        <w:overflowPunct/>
        <w:autoSpaceDE/>
        <w:autoSpaceDN/>
        <w:adjustRightInd/>
        <w:spacing w:before="0" w:after="0"/>
        <w:ind w:left="540"/>
        <w:textAlignment w:val="center"/>
      </w:pPr>
      <w:r>
        <w:t>MUP (Multiple User Packets) over single PDSCH</w:t>
      </w:r>
      <w:r w:rsidR="001B6C40">
        <w:t> </w:t>
      </w:r>
    </w:p>
    <w:p w14:paraId="57428CD7" w14:textId="77777777" w:rsidR="00C913B3" w:rsidRDefault="00C913B3" w:rsidP="00C913B3">
      <w:pPr>
        <w:overflowPunct/>
        <w:autoSpaceDE/>
        <w:autoSpaceDN/>
        <w:adjustRightInd/>
        <w:spacing w:before="0" w:after="0"/>
        <w:textAlignment w:val="center"/>
      </w:pPr>
    </w:p>
    <w:p w14:paraId="42EEDEFD" w14:textId="3F6B5B18" w:rsidR="001B6C40" w:rsidRDefault="00C913B3" w:rsidP="00FB4DB7">
      <w:pPr>
        <w:overflowPunct/>
        <w:autoSpaceDE/>
        <w:autoSpaceDN/>
        <w:adjustRightInd/>
        <w:spacing w:before="0" w:after="0"/>
        <w:textAlignment w:val="center"/>
      </w:pPr>
      <w:r>
        <w:t xml:space="preserve">The main advantage for </w:t>
      </w:r>
      <w:r w:rsidR="001B6C40">
        <w:t>CG-UL and SPS-DL enhancement</w:t>
      </w:r>
      <w:r>
        <w:t xml:space="preserve"> </w:t>
      </w:r>
      <w:r w:rsidR="00F433C8">
        <w:t xml:space="preserve">of providing multiple opportunities for each </w:t>
      </w:r>
      <w:r w:rsidR="009E0585">
        <w:t>occasion</w:t>
      </w:r>
      <w:r w:rsidR="00F433C8">
        <w:t xml:space="preserve"> </w:t>
      </w:r>
      <w:r>
        <w:t xml:space="preserve">is that UE does not need to </w:t>
      </w:r>
      <w:r w:rsidR="001B6C40">
        <w:t>monitor DL and UL grants anymore</w:t>
      </w:r>
      <w:r>
        <w:t xml:space="preserve"> except handling the retransmission grants with low probability. </w:t>
      </w:r>
      <w:r w:rsidR="00BD2AC7">
        <w:t>In addition</w:t>
      </w:r>
      <w:r w:rsidR="00116856">
        <w:t>, we can use s</w:t>
      </w:r>
      <w:r w:rsidR="001B6C40">
        <w:t xml:space="preserve">imple SPS-DL and CG-UL configuration to handle more complex traffic pattern </w:t>
      </w:r>
      <w:r w:rsidR="00116856">
        <w:t xml:space="preserve">which may not be </w:t>
      </w:r>
      <w:r w:rsidR="001B6C40">
        <w:t>exactly periodic</w:t>
      </w:r>
      <w:r w:rsidR="00116856">
        <w:t xml:space="preserve">. It can also reduce the </w:t>
      </w:r>
      <w:r w:rsidR="001B6C40">
        <w:t>need for DG if the traffic arrives not at the fixed location</w:t>
      </w:r>
      <w:r w:rsidR="00116856">
        <w:t xml:space="preserve">. </w:t>
      </w:r>
    </w:p>
    <w:p w14:paraId="145E67A4" w14:textId="04BAB3C8" w:rsidR="00BD2AC7" w:rsidRDefault="00BD2AC7" w:rsidP="00FB4DB7">
      <w:pPr>
        <w:overflowPunct/>
        <w:autoSpaceDE/>
        <w:autoSpaceDN/>
        <w:adjustRightInd/>
        <w:spacing w:before="0" w:after="0"/>
        <w:textAlignment w:val="center"/>
      </w:pPr>
    </w:p>
    <w:p w14:paraId="6D7B2563" w14:textId="77989E9C" w:rsidR="00974C89" w:rsidRDefault="00966DA8" w:rsidP="00974C89">
      <w:pPr>
        <w:overflowPunct/>
        <w:autoSpaceDE/>
        <w:autoSpaceDN/>
        <w:adjustRightInd/>
        <w:spacing w:before="0" w:after="0"/>
        <w:textAlignment w:val="center"/>
      </w:pPr>
      <w:r>
        <w:t>DCI piggyback over PDSCH can help a lot for power saving. T</w:t>
      </w:r>
      <w:r w:rsidR="001B6C40">
        <w:t>he UE does not need to keep monitoring control frequently</w:t>
      </w:r>
      <w:r>
        <w:t xml:space="preserve">. </w:t>
      </w:r>
      <w:r w:rsidR="001B6C40">
        <w:t>Instead, the UE can monitor a sparse control over time, and if there is data for the UE, the DCI can be piggyback in the PDSCH portion to keep the UE scheduled</w:t>
      </w:r>
      <w:r>
        <w:t>. O</w:t>
      </w:r>
      <w:r w:rsidR="001B6C40">
        <w:t xml:space="preserve">n the other hand, this functionality can </w:t>
      </w:r>
      <w:r w:rsidR="00634A59">
        <w:t xml:space="preserve">also </w:t>
      </w:r>
      <w:r w:rsidR="001B6C40">
        <w:t>be achieved with DRX design</w:t>
      </w:r>
      <w:r w:rsidR="00974C89">
        <w:t>.</w:t>
      </w:r>
      <w:r w:rsidR="00BE41EB">
        <w:t xml:space="preserve"> For example, a</w:t>
      </w:r>
      <w:r w:rsidR="001B6C40">
        <w:t xml:space="preserve"> UE </w:t>
      </w:r>
      <w:r w:rsidR="00974C89">
        <w:t xml:space="preserve">can </w:t>
      </w:r>
      <w:r w:rsidR="001B6C40">
        <w:t>monitor control</w:t>
      </w:r>
      <w:r w:rsidR="00974C89">
        <w:t xml:space="preserve"> indication during DRX ON portion. </w:t>
      </w:r>
      <w:r w:rsidR="001B6C40">
        <w:t>If there is data</w:t>
      </w:r>
      <w:r w:rsidR="00974C89">
        <w:t xml:space="preserve"> for the UE</w:t>
      </w:r>
      <w:r w:rsidR="001B6C40">
        <w:t>, the UE will stay awake to monitor more control</w:t>
      </w:r>
      <w:r w:rsidR="00974C89">
        <w:t xml:space="preserve"> information. </w:t>
      </w:r>
      <w:r w:rsidR="001B6C40">
        <w:t xml:space="preserve"> </w:t>
      </w:r>
    </w:p>
    <w:p w14:paraId="103FF672" w14:textId="77777777" w:rsidR="00974C89" w:rsidRDefault="00974C89" w:rsidP="00974C89">
      <w:pPr>
        <w:overflowPunct/>
        <w:autoSpaceDE/>
        <w:autoSpaceDN/>
        <w:adjustRightInd/>
        <w:spacing w:before="0" w:after="0"/>
        <w:textAlignment w:val="center"/>
      </w:pPr>
    </w:p>
    <w:p w14:paraId="34B52352" w14:textId="77D896C2" w:rsidR="001B6C40" w:rsidRDefault="006D2B63" w:rsidP="00F829DD">
      <w:pPr>
        <w:overflowPunct/>
        <w:autoSpaceDE/>
        <w:autoSpaceDN/>
        <w:adjustRightInd/>
        <w:spacing w:before="0" w:after="0"/>
        <w:textAlignment w:val="center"/>
      </w:pPr>
      <w:r>
        <w:t xml:space="preserve">To support heavy traffic with </w:t>
      </w:r>
      <w:r w:rsidR="00043E5C">
        <w:t xml:space="preserve">aperiodic </w:t>
      </w:r>
      <w:r>
        <w:t xml:space="preserve">small packets, the </w:t>
      </w:r>
      <w:r w:rsidRPr="006D2B63">
        <w:t>network loading on PDCCH</w:t>
      </w:r>
      <w:r>
        <w:t xml:space="preserve"> is very high.</w:t>
      </w:r>
      <w:r w:rsidRPr="006D2B63">
        <w:t xml:space="preserve"> </w:t>
      </w:r>
      <w:r>
        <w:t xml:space="preserve">The PDCCH loading can be reduced </w:t>
      </w:r>
      <w:r w:rsidR="00E07CE5">
        <w:t>greatly</w:t>
      </w:r>
      <w:r>
        <w:t xml:space="preserve"> by using MUP. </w:t>
      </w:r>
      <w:r w:rsidR="00B50B18">
        <w:t xml:space="preserve">The basic concept of the </w:t>
      </w:r>
      <w:r w:rsidR="001B6C40">
        <w:t>MUP</w:t>
      </w:r>
      <w:r w:rsidR="00B50B18">
        <w:t xml:space="preserve"> is that we can use single DCI to indicate single PDSCH in normal way. The single DCI should be common for </w:t>
      </w:r>
      <w:r w:rsidR="001427FA">
        <w:t xml:space="preserve">a group </w:t>
      </w:r>
      <w:r w:rsidR="00B50B18">
        <w:t xml:space="preserve">UEs and transmitted in </w:t>
      </w:r>
      <w:r w:rsidR="00043E5C">
        <w:t xml:space="preserve">a </w:t>
      </w:r>
      <w:r w:rsidR="00B50B18">
        <w:t xml:space="preserve">CSS. </w:t>
      </w:r>
      <w:r w:rsidR="001427FA">
        <w:t xml:space="preserve">The TBs of the group UEs are aggregated into single TB and transmitted over single PDSCH. </w:t>
      </w:r>
      <w:r w:rsidR="009E4BEC">
        <w:t xml:space="preserve">The sub-header set indicates the TB size per UE and is transmitted in PDSCH together with the TBS. </w:t>
      </w:r>
      <w:r w:rsidR="00F829DD">
        <w:t>G</w:t>
      </w:r>
      <w:r w:rsidR="001B6C40">
        <w:t xml:space="preserve">iven reduced PDCCH monitoring capability </w:t>
      </w:r>
      <w:r w:rsidR="00F829DD">
        <w:t xml:space="preserve">with </w:t>
      </w:r>
      <w:proofErr w:type="gramStart"/>
      <w:r w:rsidR="001B6C40">
        <w:t>less</w:t>
      </w:r>
      <w:proofErr w:type="gramEnd"/>
      <w:r w:rsidR="001B6C40">
        <w:t xml:space="preserve"> number of BDs, it will be harder to schedule </w:t>
      </w:r>
      <w:r w:rsidR="00F829DD">
        <w:t xml:space="preserve">multiple </w:t>
      </w:r>
      <w:r w:rsidR="001B6C40">
        <w:t>U</w:t>
      </w:r>
      <w:r w:rsidR="00F829DD">
        <w:t>E</w:t>
      </w:r>
      <w:r w:rsidR="001B6C40">
        <w:t>s</w:t>
      </w:r>
      <w:r w:rsidR="00F829DD">
        <w:t>. For instance, i</w:t>
      </w:r>
      <w:r w:rsidR="001B6C40">
        <w:t xml:space="preserve">f a UE only monitors one BD, then that is the only place to schedule the UE. </w:t>
      </w:r>
      <w:r w:rsidR="00F829DD">
        <w:t>However, i</w:t>
      </w:r>
      <w:r w:rsidR="001B6C40">
        <w:t>f two UEs hash to the same BD, only one of them can be scheduled</w:t>
      </w:r>
      <w:r w:rsidR="00F829DD">
        <w:t xml:space="preserve">. With MUP, </w:t>
      </w:r>
      <w:r w:rsidR="001B6C40">
        <w:t>we can schedule both UEs if they hash to the same BD location</w:t>
      </w:r>
      <w:r w:rsidR="00F829DD">
        <w:t xml:space="preserve">. </w:t>
      </w:r>
    </w:p>
    <w:p w14:paraId="0C1087C0" w14:textId="77777777" w:rsidR="005C1180" w:rsidRDefault="005C1180" w:rsidP="00F829DD">
      <w:pPr>
        <w:overflowPunct/>
        <w:autoSpaceDE/>
        <w:autoSpaceDN/>
        <w:adjustRightInd/>
        <w:spacing w:before="0" w:after="0"/>
        <w:textAlignment w:val="center"/>
      </w:pPr>
    </w:p>
    <w:p w14:paraId="36F74218" w14:textId="7FD09DC2" w:rsidR="005C1180" w:rsidRDefault="005C1180" w:rsidP="005C1180">
      <w:pPr>
        <w:overflowPunct/>
        <w:autoSpaceDE/>
        <w:autoSpaceDN/>
        <w:adjustRightInd/>
        <w:spacing w:before="0" w:after="0"/>
        <w:jc w:val="center"/>
        <w:textAlignment w:val="center"/>
      </w:pPr>
      <w:r>
        <w:rPr>
          <w:noProof/>
        </w:rPr>
        <w:drawing>
          <wp:inline distT="0" distB="0" distL="0" distR="0" wp14:anchorId="0A20CD12" wp14:editId="36852D9E">
            <wp:extent cx="5687513" cy="10838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41636" cy="1113180"/>
                    </a:xfrm>
                    <a:prstGeom prst="rect">
                      <a:avLst/>
                    </a:prstGeom>
                    <a:noFill/>
                  </pic:spPr>
                </pic:pic>
              </a:graphicData>
            </a:graphic>
          </wp:inline>
        </w:drawing>
      </w:r>
    </w:p>
    <w:p w14:paraId="01411BE8" w14:textId="03A13F74" w:rsidR="005C1180" w:rsidRPr="00F468FF" w:rsidRDefault="00F468FF" w:rsidP="005C1180">
      <w:pPr>
        <w:overflowPunct/>
        <w:autoSpaceDE/>
        <w:autoSpaceDN/>
        <w:adjustRightInd/>
        <w:spacing w:before="0" w:after="0"/>
        <w:jc w:val="center"/>
        <w:textAlignment w:val="center"/>
        <w:rPr>
          <w:b/>
          <w:bCs/>
        </w:rPr>
      </w:pPr>
      <w:r w:rsidRPr="00F468FF">
        <w:rPr>
          <w:b/>
          <w:bCs/>
          <w:lang w:eastAsia="zh-CN"/>
        </w:rPr>
        <w:t xml:space="preserve">Figure </w:t>
      </w:r>
      <w:r w:rsidRPr="00F468FF">
        <w:rPr>
          <w:b/>
          <w:bCs/>
          <w:lang w:eastAsia="zh-CN"/>
        </w:rPr>
        <w:fldChar w:fldCharType="begin"/>
      </w:r>
      <w:r w:rsidRPr="00F468FF">
        <w:rPr>
          <w:b/>
          <w:bCs/>
          <w:lang w:eastAsia="zh-CN"/>
        </w:rPr>
        <w:instrText xml:space="preserve"> SEQ Figure \* ARABIC </w:instrText>
      </w:r>
      <w:r w:rsidRPr="00F468FF">
        <w:rPr>
          <w:b/>
          <w:bCs/>
          <w:lang w:eastAsia="zh-CN"/>
        </w:rPr>
        <w:fldChar w:fldCharType="separate"/>
      </w:r>
      <w:r w:rsidR="006D3402">
        <w:rPr>
          <w:b/>
          <w:bCs/>
          <w:noProof/>
          <w:lang w:eastAsia="zh-CN"/>
        </w:rPr>
        <w:t>13</w:t>
      </w:r>
      <w:r w:rsidRPr="00F468FF">
        <w:rPr>
          <w:b/>
          <w:bCs/>
          <w:lang w:eastAsia="zh-CN"/>
        </w:rPr>
        <w:fldChar w:fldCharType="end"/>
      </w:r>
      <w:r w:rsidRPr="00F468FF">
        <w:rPr>
          <w:b/>
          <w:bCs/>
          <w:lang w:eastAsia="zh-CN"/>
        </w:rPr>
        <w:t xml:space="preserve"> </w:t>
      </w:r>
      <w:r w:rsidR="005C1180" w:rsidRPr="00F468FF">
        <w:rPr>
          <w:b/>
          <w:bCs/>
        </w:rPr>
        <w:t xml:space="preserve">Illustration for MUP + DCI piggyback </w:t>
      </w:r>
    </w:p>
    <w:p w14:paraId="7A43030A" w14:textId="3B8BD390" w:rsidR="00C52666" w:rsidRDefault="00C52666" w:rsidP="00C52666">
      <w:pPr>
        <w:overflowPunct/>
        <w:autoSpaceDE/>
        <w:autoSpaceDN/>
        <w:adjustRightInd/>
        <w:spacing w:before="0" w:after="0"/>
        <w:textAlignment w:val="center"/>
      </w:pPr>
    </w:p>
    <w:p w14:paraId="7E401BD1" w14:textId="5C0BF851" w:rsidR="00C52666" w:rsidRDefault="00C52666" w:rsidP="00C52666">
      <w:pPr>
        <w:overflowPunct/>
        <w:autoSpaceDE/>
        <w:autoSpaceDN/>
        <w:adjustRightInd/>
        <w:spacing w:before="0" w:after="0"/>
        <w:textAlignment w:val="center"/>
      </w:pPr>
      <w:r>
        <w:t xml:space="preserve">In fact, we can apply DCI piggyback over PDSCH to MUP design. The detailed design is depicted in figure 5-1. </w:t>
      </w:r>
      <w:r w:rsidRPr="00C52666">
        <w:t>The traffic (TB) from multiple UEs are aggregated together to form a combo TB</w:t>
      </w:r>
      <w:r>
        <w:t xml:space="preserve"> and t</w:t>
      </w:r>
      <w:r w:rsidRPr="00C52666">
        <w:t xml:space="preserve">he combo TB </w:t>
      </w:r>
      <w:r>
        <w:t xml:space="preserve">is transmitted </w:t>
      </w:r>
      <w:r w:rsidRPr="00C52666">
        <w:t>in a PDSCH</w:t>
      </w:r>
      <w:r>
        <w:t>. A</w:t>
      </w:r>
      <w:r w:rsidRPr="00C52666">
        <w:t xml:space="preserve"> header </w:t>
      </w:r>
      <w:r>
        <w:t xml:space="preserve">is formed including </w:t>
      </w:r>
      <w:r w:rsidRPr="00C52666">
        <w:t xml:space="preserve">multiple </w:t>
      </w:r>
      <w:proofErr w:type="spellStart"/>
      <w:r w:rsidRPr="00C52666">
        <w:t>subheaders</w:t>
      </w:r>
      <w:proofErr w:type="spellEnd"/>
      <w:r>
        <w:t xml:space="preserve"> with</w:t>
      </w:r>
      <w:r w:rsidRPr="00C52666">
        <w:t xml:space="preserve"> each for one TB in the combo TB</w:t>
      </w:r>
      <w:r>
        <w:t xml:space="preserve">. </w:t>
      </w:r>
      <w:r w:rsidRPr="00C52666">
        <w:t>The sub-header carries information about UE-ID, the range of the TB to the user in the combo TB</w:t>
      </w:r>
      <w:r>
        <w:t xml:space="preserve">. </w:t>
      </w:r>
      <w:r w:rsidRPr="00C52666">
        <w:t xml:space="preserve">The header is Polar encoded and </w:t>
      </w:r>
      <w:r>
        <w:t xml:space="preserve">transmitted </w:t>
      </w:r>
      <w:r w:rsidRPr="00C52666">
        <w:t>in a subset of resources in the PDSCH</w:t>
      </w:r>
      <w:r>
        <w:t xml:space="preserve">. The header will </w:t>
      </w:r>
      <w:r w:rsidRPr="00C52666">
        <w:t>shar</w:t>
      </w:r>
      <w:r>
        <w:t>e</w:t>
      </w:r>
      <w:r w:rsidRPr="00C52666">
        <w:t xml:space="preserve"> DMRS of PDSCH</w:t>
      </w:r>
      <w:r>
        <w:t xml:space="preserve"> and the </w:t>
      </w:r>
      <w:r w:rsidRPr="00C52666">
        <w:t>PDSCH will rate match around the piggyback header</w:t>
      </w:r>
      <w:r>
        <w:t xml:space="preserve">. </w:t>
      </w:r>
      <w:r w:rsidRPr="00C52666">
        <w:t>There is a DCI (with a group-RNTI) to all the configured UEs, so all UEs can decode the DCI</w:t>
      </w:r>
      <w:r w:rsidR="00AE0510">
        <w:t xml:space="preserve"> and t</w:t>
      </w:r>
      <w:r w:rsidRPr="00C52666">
        <w:t>he DCI will indicate the PDSCH, and also provide information on the header</w:t>
      </w:r>
      <w:r w:rsidR="00AE0510">
        <w:t xml:space="preserve">. </w:t>
      </w:r>
      <w:r w:rsidRPr="00C52666">
        <w:t xml:space="preserve">A UE configured with the group-RNTI will be able to decode the DCI, figures out the header information, decode the header, </w:t>
      </w:r>
      <w:r w:rsidR="00AE0510">
        <w:t xml:space="preserve">and </w:t>
      </w:r>
      <w:r w:rsidRPr="00C52666">
        <w:t>parse the header for sub-header</w:t>
      </w:r>
      <w:r w:rsidR="00AE0510">
        <w:t>. Then the UE will</w:t>
      </w:r>
      <w:r w:rsidRPr="00C52666">
        <w:t xml:space="preserve"> check if there is a </w:t>
      </w:r>
      <w:proofErr w:type="spellStart"/>
      <w:r w:rsidRPr="00C52666">
        <w:t>subheader</w:t>
      </w:r>
      <w:proofErr w:type="spellEnd"/>
      <w:r w:rsidRPr="00C52666">
        <w:t xml:space="preserve"> for itself</w:t>
      </w:r>
      <w:r w:rsidR="00AE0510">
        <w:t xml:space="preserve"> and </w:t>
      </w:r>
      <w:r w:rsidRPr="00C52666">
        <w:t>proceed with PDSCH decoding</w:t>
      </w:r>
      <w:r w:rsidR="00AE0510">
        <w:t xml:space="preserve"> </w:t>
      </w:r>
      <w:r w:rsidR="00AE0510" w:rsidRPr="00C52666">
        <w:t>if yes</w:t>
      </w:r>
      <w:r w:rsidR="00AE0510">
        <w:t>.</w:t>
      </w:r>
    </w:p>
    <w:p w14:paraId="0676C0C9" w14:textId="4E9B9FC7" w:rsidR="00D56466" w:rsidRDefault="00D56466" w:rsidP="00D56466">
      <w:pPr>
        <w:rPr>
          <w:b/>
        </w:rPr>
      </w:pPr>
      <w:bookmarkStart w:id="23" w:name="o7"/>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6D3402">
        <w:rPr>
          <w:b/>
          <w:noProof/>
        </w:rPr>
        <w:t>7</w:t>
      </w:r>
      <w:r w:rsidRPr="00540258">
        <w:rPr>
          <w:b/>
        </w:rPr>
        <w:fldChar w:fldCharType="end"/>
      </w:r>
      <w:r w:rsidRPr="00540258">
        <w:rPr>
          <w:b/>
        </w:rPr>
        <w:t xml:space="preserve">: </w:t>
      </w:r>
      <w:r>
        <w:rPr>
          <w:b/>
        </w:rPr>
        <w:t>The enhancements</w:t>
      </w:r>
      <w:r w:rsidR="0022478E">
        <w:rPr>
          <w:b/>
        </w:rPr>
        <w:t xml:space="preserve"> of</w:t>
      </w:r>
      <w:r>
        <w:rPr>
          <w:b/>
        </w:rPr>
        <w:t xml:space="preserve"> </w:t>
      </w:r>
      <w:r w:rsidRPr="001C7087">
        <w:rPr>
          <w:b/>
        </w:rPr>
        <w:t>CG-UL and SPS-DL enhancement</w:t>
      </w:r>
      <w:r>
        <w:rPr>
          <w:b/>
        </w:rPr>
        <w:t xml:space="preserve">, </w:t>
      </w:r>
      <w:r w:rsidRPr="001C7087">
        <w:rPr>
          <w:b/>
        </w:rPr>
        <w:t>DCI piggyback over PDSCH</w:t>
      </w:r>
      <w:r>
        <w:rPr>
          <w:b/>
        </w:rPr>
        <w:t xml:space="preserve">, and </w:t>
      </w:r>
      <w:r w:rsidRPr="001C7087">
        <w:rPr>
          <w:b/>
        </w:rPr>
        <w:t>MUP over single PDSCH</w:t>
      </w:r>
      <w:r>
        <w:rPr>
          <w:b/>
        </w:rPr>
        <w:t xml:space="preserve"> can work well for use case of </w:t>
      </w:r>
      <w:proofErr w:type="spellStart"/>
      <w:r>
        <w:rPr>
          <w:b/>
        </w:rPr>
        <w:t>IIoT</w:t>
      </w:r>
      <w:proofErr w:type="spellEnd"/>
      <w:r>
        <w:rPr>
          <w:b/>
        </w:rPr>
        <w:t xml:space="preserve"> in terms of PDCCH monitoring reduction and power saving. </w:t>
      </w:r>
    </w:p>
    <w:bookmarkEnd w:id="23"/>
    <w:p w14:paraId="2FC1C2FE" w14:textId="7A8ACA01" w:rsidR="0022478E" w:rsidRDefault="0022478E" w:rsidP="0022478E">
      <w:pPr>
        <w:overflowPunct/>
        <w:autoSpaceDE/>
        <w:autoSpaceDN/>
        <w:adjustRightInd/>
        <w:spacing w:before="0" w:after="0"/>
        <w:textAlignment w:val="center"/>
      </w:pPr>
      <w:r w:rsidRPr="0022478E">
        <w:t>In addition</w:t>
      </w:r>
      <w:r>
        <w:t xml:space="preserve">, enhancements of </w:t>
      </w:r>
      <w:r w:rsidRPr="0022478E">
        <w:t>DCI piggyback over PDSCH</w:t>
      </w:r>
      <w:r>
        <w:t xml:space="preserve"> </w:t>
      </w:r>
      <w:r w:rsidRPr="0022478E">
        <w:t>and MUP over single PDSCH</w:t>
      </w:r>
      <w:r>
        <w:t xml:space="preserve"> can work for coverage recovery in this SID. </w:t>
      </w:r>
    </w:p>
    <w:p w14:paraId="21D0DE54" w14:textId="0CE0FAB3" w:rsidR="001C7087" w:rsidRPr="001C7087" w:rsidRDefault="00D14607" w:rsidP="001C7087">
      <w:pPr>
        <w:rPr>
          <w:b/>
        </w:rPr>
      </w:pPr>
      <w:bookmarkStart w:id="24" w:name="p7"/>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6D3402">
        <w:rPr>
          <w:b/>
          <w:noProof/>
        </w:rPr>
        <w:t>7</w:t>
      </w:r>
      <w:r w:rsidRPr="009D1F00">
        <w:rPr>
          <w:b/>
          <w:noProof/>
        </w:rPr>
        <w:fldChar w:fldCharType="end"/>
      </w:r>
      <w:r w:rsidRPr="009D1F00">
        <w:rPr>
          <w:b/>
        </w:rPr>
        <w:t xml:space="preserve">: </w:t>
      </w:r>
      <w:r>
        <w:rPr>
          <w:b/>
        </w:rPr>
        <w:t xml:space="preserve">For </w:t>
      </w:r>
      <w:r w:rsidR="001C7087">
        <w:rPr>
          <w:b/>
        </w:rPr>
        <w:t xml:space="preserve">PDCCH monitoring reduction and </w:t>
      </w:r>
      <w:r>
        <w:rPr>
          <w:b/>
        </w:rPr>
        <w:t xml:space="preserve">power saving </w:t>
      </w:r>
      <w:r w:rsidR="001C7087">
        <w:rPr>
          <w:b/>
        </w:rPr>
        <w:t xml:space="preserve">for </w:t>
      </w:r>
      <w:proofErr w:type="spellStart"/>
      <w:r w:rsidR="001C7087">
        <w:rPr>
          <w:b/>
        </w:rPr>
        <w:t>IIoT</w:t>
      </w:r>
      <w:proofErr w:type="spellEnd"/>
      <w:r w:rsidR="001C7087">
        <w:rPr>
          <w:b/>
        </w:rPr>
        <w:t xml:space="preserve"> scenario, study the enhancements including </w:t>
      </w:r>
      <w:r w:rsidR="001C7087" w:rsidRPr="001C7087">
        <w:rPr>
          <w:b/>
        </w:rPr>
        <w:t>CG-UL and SPS-DL enhancement</w:t>
      </w:r>
      <w:r w:rsidR="001C7087">
        <w:rPr>
          <w:b/>
        </w:rPr>
        <w:t xml:space="preserve">, </w:t>
      </w:r>
      <w:r w:rsidR="001C7087" w:rsidRPr="001C7087">
        <w:rPr>
          <w:b/>
        </w:rPr>
        <w:t>DCI piggyback over PDSCH</w:t>
      </w:r>
      <w:r w:rsidR="00B10A8E">
        <w:rPr>
          <w:b/>
        </w:rPr>
        <w:t>,</w:t>
      </w:r>
      <w:r w:rsidR="00934961">
        <w:rPr>
          <w:b/>
        </w:rPr>
        <w:t xml:space="preserve"> and</w:t>
      </w:r>
      <w:r w:rsidR="001C7087">
        <w:rPr>
          <w:b/>
        </w:rPr>
        <w:t xml:space="preserve"> </w:t>
      </w:r>
      <w:r w:rsidR="001C7087" w:rsidRPr="001C7087">
        <w:rPr>
          <w:b/>
        </w:rPr>
        <w:t>MUP over single PDSCH</w:t>
      </w:r>
      <w:r w:rsidR="001C7087">
        <w:rPr>
          <w:b/>
        </w:rPr>
        <w:t>.</w:t>
      </w:r>
      <w:r w:rsidR="001C7087" w:rsidRPr="001C7087">
        <w:rPr>
          <w:b/>
        </w:rPr>
        <w:t xml:space="preserve"> </w:t>
      </w:r>
    </w:p>
    <w:bookmarkEnd w:id="24"/>
    <w:p w14:paraId="2C1389FF" w14:textId="309FD6CF" w:rsidR="00A67B37" w:rsidRPr="00A67B37" w:rsidRDefault="00665803" w:rsidP="00A67B37">
      <w:pPr>
        <w:pStyle w:val="Heading1"/>
        <w:jc w:val="both"/>
      </w:pPr>
      <w:r>
        <w:t>Conclusion</w:t>
      </w:r>
    </w:p>
    <w:p w14:paraId="7C32B085" w14:textId="50843A2C" w:rsidR="003C3B3D" w:rsidRDefault="00665803" w:rsidP="00764DD3">
      <w:pPr>
        <w:jc w:val="both"/>
        <w:rPr>
          <w:lang w:val="en-GB"/>
        </w:rPr>
      </w:pPr>
      <w:r w:rsidRPr="00D57A77">
        <w:rPr>
          <w:lang w:val="en-GB"/>
        </w:rPr>
        <w:t>In this contribution, we</w:t>
      </w:r>
      <w:r w:rsidR="004B1F12">
        <w:rPr>
          <w:lang w:val="en-GB"/>
        </w:rPr>
        <w:t xml:space="preserve"> discuss</w:t>
      </w:r>
      <w:r w:rsidR="00C3276F">
        <w:rPr>
          <w:lang w:val="en-GB"/>
        </w:rPr>
        <w:t>ed</w:t>
      </w:r>
      <w:r w:rsidR="004B1F12">
        <w:rPr>
          <w:lang w:val="en-GB"/>
        </w:rPr>
        <w:t xml:space="preserve"> the considerations for PDCCH monitoring reduction and power saving of RedCap devices. </w:t>
      </w:r>
      <w:r w:rsidR="00A8597C">
        <w:rPr>
          <w:lang w:val="en-GB"/>
        </w:rPr>
        <w:t>To conclude this paper, w</w:t>
      </w:r>
      <w:r w:rsidR="004B1F12">
        <w:rPr>
          <w:lang w:val="en-GB"/>
        </w:rPr>
        <w:t>e provided the following observations and proposals</w:t>
      </w:r>
      <w:r w:rsidR="00A8597C">
        <w:rPr>
          <w:lang w:val="en-GB"/>
        </w:rPr>
        <w:t xml:space="preserve">: </w:t>
      </w:r>
    </w:p>
    <w:p w14:paraId="127BF111" w14:textId="09A26DAD" w:rsidR="00E1704C" w:rsidRPr="004E40D2" w:rsidRDefault="00E1704C" w:rsidP="002703A4">
      <w:r>
        <w:rPr>
          <w:lang w:val="en-GB"/>
        </w:rPr>
        <w:fldChar w:fldCharType="begin"/>
      </w:r>
      <w:r>
        <w:rPr>
          <w:lang w:val="en-GB"/>
        </w:rPr>
        <w:instrText xml:space="preserve"> REF o1 \h </w:instrText>
      </w:r>
      <w:r>
        <w:rPr>
          <w:lang w:val="en-GB"/>
        </w:rPr>
      </w:r>
      <w:r>
        <w:rPr>
          <w:lang w:val="en-GB"/>
        </w:rPr>
        <w:fldChar w:fldCharType="separate"/>
      </w:r>
      <w:r w:rsidRPr="00B609E6">
        <w:rPr>
          <w:b/>
        </w:rPr>
        <w:t xml:space="preserve">Observation </w:t>
      </w:r>
      <w:r>
        <w:rPr>
          <w:b/>
          <w:noProof/>
        </w:rPr>
        <w:t>1</w:t>
      </w:r>
      <w:r w:rsidRPr="00B609E6">
        <w:rPr>
          <w:b/>
        </w:rPr>
        <w:t>: Power saving gain by BD reduction has a dependency on traffic pattern, number of receiver antennas and scheduling scheme</w:t>
      </w:r>
      <w:r>
        <w:rPr>
          <w:b/>
        </w:rPr>
        <w:t xml:space="preserve">. </w:t>
      </w:r>
      <w:r w:rsidRPr="007D0B46">
        <w:rPr>
          <w:b/>
        </w:rPr>
        <w:t xml:space="preserve">Power saving gain can be larger for </w:t>
      </w:r>
      <w:r>
        <w:rPr>
          <w:b/>
        </w:rPr>
        <w:t xml:space="preserve">other </w:t>
      </w:r>
      <w:r w:rsidRPr="007D0B46">
        <w:rPr>
          <w:b/>
        </w:rPr>
        <w:t>higher data rate traffics</w:t>
      </w:r>
      <w:r>
        <w:rPr>
          <w:b/>
        </w:rPr>
        <w:t xml:space="preserve"> of RedCap use cases</w:t>
      </w:r>
      <w:r w:rsidRPr="007D0B46">
        <w:rPr>
          <w:b/>
        </w:rPr>
        <w:t xml:space="preserve"> </w:t>
      </w:r>
      <w:r>
        <w:rPr>
          <w:b/>
        </w:rPr>
        <w:t>than IM, heartbeat and VoIP</w:t>
      </w:r>
      <w:r w:rsidRPr="007D0B46">
        <w:rPr>
          <w:b/>
        </w:rPr>
        <w:t>.</w:t>
      </w:r>
    </w:p>
    <w:p w14:paraId="0857EE6D" w14:textId="4B140BB5" w:rsidR="00E1704C" w:rsidRDefault="00E1704C" w:rsidP="00157629">
      <w:pPr>
        <w:rPr>
          <w:b/>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Pr="00EA536A">
        <w:rPr>
          <w:b/>
        </w:rPr>
        <w:t xml:space="preserve">Observation </w:t>
      </w:r>
      <w:r>
        <w:rPr>
          <w:b/>
          <w:noProof/>
        </w:rPr>
        <w:t>2</w:t>
      </w:r>
      <w:r w:rsidRPr="00EA536A">
        <w:rPr>
          <w:b/>
        </w:rPr>
        <w:t>: For</w:t>
      </w:r>
      <w:r>
        <w:rPr>
          <w:b/>
        </w:rPr>
        <w:t xml:space="preserve"> both FR1 (SCS=30kHz) and FR2 (SCS=120kHz), when 1 AL is configured per UE (i.e., option 1), reducing the BD limit does not significantly affect the </w:t>
      </w:r>
      <w:r w:rsidRPr="00026409">
        <w:rPr>
          <w:b/>
        </w:rPr>
        <w:t xml:space="preserve">multiplexing </w:t>
      </w:r>
      <w:r>
        <w:rPr>
          <w:b/>
        </w:rPr>
        <w:t>capability.</w:t>
      </w:r>
    </w:p>
    <w:p w14:paraId="5E282977" w14:textId="3112C4A6" w:rsidR="00E1704C" w:rsidRDefault="00E1704C" w:rsidP="00157629">
      <w:pPr>
        <w:rPr>
          <w:b/>
        </w:rPr>
      </w:pPr>
      <w:r>
        <w:rPr>
          <w:lang w:val="en-GB"/>
        </w:rPr>
        <w:lastRenderedPageBreak/>
        <w:fldChar w:fldCharType="end"/>
      </w:r>
      <w:r>
        <w:rPr>
          <w:lang w:val="en-GB"/>
        </w:rPr>
        <w:fldChar w:fldCharType="begin"/>
      </w:r>
      <w:r>
        <w:rPr>
          <w:lang w:val="en-GB"/>
        </w:rPr>
        <w:instrText xml:space="preserve"> REF o3 \h </w:instrText>
      </w:r>
      <w:r>
        <w:rPr>
          <w:lang w:val="en-GB"/>
        </w:rPr>
      </w:r>
      <w:r>
        <w:rPr>
          <w:lang w:val="en-GB"/>
        </w:rPr>
        <w:fldChar w:fldCharType="separate"/>
      </w:r>
      <w:r w:rsidRPr="00EA536A">
        <w:rPr>
          <w:b/>
        </w:rPr>
        <w:t xml:space="preserve">Observation </w:t>
      </w:r>
      <w:r>
        <w:rPr>
          <w:b/>
          <w:noProof/>
        </w:rPr>
        <w:t>3</w:t>
      </w:r>
      <w:r w:rsidRPr="00EA536A">
        <w:rPr>
          <w:b/>
        </w:rPr>
        <w:t>: For</w:t>
      </w:r>
      <w:r>
        <w:rPr>
          <w:b/>
        </w:rPr>
        <w:t xml:space="preserve"> both FR1 (SCS=30kHz) and FR2 (SCS=120kHz), when multiple ALs are configured per UE (i.e., option 2), reducing the BD limit by 25% can be used without any significant loss to UE multiplexity capability for most cases. Reducing by 50% can be used with </w:t>
      </w:r>
      <w:r w:rsidRPr="00026409">
        <w:rPr>
          <w:b/>
        </w:rPr>
        <w:t>some multiplexing capability losses</w:t>
      </w:r>
      <w:r>
        <w:rPr>
          <w:b/>
        </w:rPr>
        <w:t xml:space="preserve"> in certain cases.</w:t>
      </w:r>
    </w:p>
    <w:p w14:paraId="37BA3DDB" w14:textId="01C607DB" w:rsidR="00E1704C" w:rsidRDefault="00E1704C" w:rsidP="00314E55">
      <w:pPr>
        <w:rPr>
          <w:b/>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Pr="00540258">
        <w:rPr>
          <w:b/>
        </w:rPr>
        <w:t xml:space="preserve">Observation </w:t>
      </w:r>
      <w:r>
        <w:rPr>
          <w:b/>
          <w:noProof/>
        </w:rPr>
        <w:t>4</w:t>
      </w:r>
      <w:r w:rsidRPr="00540258">
        <w:rPr>
          <w:b/>
        </w:rPr>
        <w:t xml:space="preserve">: </w:t>
      </w:r>
      <w:r>
        <w:rPr>
          <w:b/>
        </w:rPr>
        <w:t>Sparse PDCCH monitoring periodicity achieves a similar effect to reducing the BD limit</w:t>
      </w:r>
      <w:r w:rsidRPr="001A55BC">
        <w:rPr>
          <w:b/>
        </w:rPr>
        <w:t xml:space="preserve"> </w:t>
      </w:r>
      <w:r>
        <w:rPr>
          <w:b/>
        </w:rPr>
        <w:t>per slot in the average sense.</w:t>
      </w:r>
    </w:p>
    <w:p w14:paraId="6B3906CA" w14:textId="2880FC59" w:rsidR="00E1704C" w:rsidRDefault="00E1704C" w:rsidP="00314E55">
      <w:pPr>
        <w:rPr>
          <w:b/>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Pr="00540258">
        <w:rPr>
          <w:b/>
        </w:rPr>
        <w:t xml:space="preserve">Observation </w:t>
      </w:r>
      <w:r>
        <w:rPr>
          <w:b/>
          <w:noProof/>
        </w:rPr>
        <w:t>5</w:t>
      </w:r>
      <w:r w:rsidRPr="00540258">
        <w:rPr>
          <w:b/>
        </w:rPr>
        <w:t xml:space="preserve">: </w:t>
      </w:r>
      <w:r>
        <w:rPr>
          <w:b/>
        </w:rPr>
        <w:t xml:space="preserve">For RedCap UEs, control overhead reduction techniques can be adopted </w:t>
      </w:r>
      <w:r>
        <w:rPr>
          <w:rFonts w:hint="eastAsia"/>
          <w:b/>
          <w:lang w:eastAsia="zh-CN"/>
        </w:rPr>
        <w:t>fa</w:t>
      </w:r>
      <w:r>
        <w:rPr>
          <w:b/>
        </w:rPr>
        <w:t>cilitate BD limit reduction and coverage enhancement.</w:t>
      </w:r>
    </w:p>
    <w:p w14:paraId="652E82AF" w14:textId="0A9EAD2F" w:rsidR="00E1704C" w:rsidRDefault="00E1704C" w:rsidP="00314E55">
      <w:pPr>
        <w:rPr>
          <w:b/>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Pr="00540258">
        <w:rPr>
          <w:b/>
        </w:rPr>
        <w:t xml:space="preserve">Observation </w:t>
      </w:r>
      <w:r>
        <w:rPr>
          <w:b/>
          <w:noProof/>
        </w:rPr>
        <w:t>6</w:t>
      </w:r>
      <w:r w:rsidRPr="00540258">
        <w:rPr>
          <w:b/>
        </w:rPr>
        <w:t xml:space="preserve">: </w:t>
      </w:r>
      <w:r>
        <w:rPr>
          <w:b/>
        </w:rPr>
        <w:t>For RedCap UEs, Case 2 (mini-slot) based PDCCH monitoring can be adopted for coverage enhancement by PDCCH repetition.</w:t>
      </w:r>
    </w:p>
    <w:p w14:paraId="2BD7B38E" w14:textId="405BCA3A" w:rsidR="00E1704C" w:rsidRDefault="00E1704C" w:rsidP="00D56466">
      <w:pPr>
        <w:rPr>
          <w:b/>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Pr="00540258">
        <w:rPr>
          <w:b/>
        </w:rPr>
        <w:t xml:space="preserve">Observation </w:t>
      </w:r>
      <w:r>
        <w:rPr>
          <w:b/>
          <w:noProof/>
        </w:rPr>
        <w:t>7</w:t>
      </w:r>
      <w:r w:rsidRPr="00540258">
        <w:rPr>
          <w:b/>
        </w:rPr>
        <w:t xml:space="preserve">: </w:t>
      </w:r>
      <w:r>
        <w:rPr>
          <w:b/>
        </w:rPr>
        <w:t xml:space="preserve">The enhancements of </w:t>
      </w:r>
      <w:r w:rsidRPr="001C7087">
        <w:rPr>
          <w:b/>
        </w:rPr>
        <w:t>CG-UL and SPS-DL enhancement</w:t>
      </w:r>
      <w:r>
        <w:rPr>
          <w:b/>
        </w:rPr>
        <w:t xml:space="preserve">, </w:t>
      </w:r>
      <w:r w:rsidRPr="001C7087">
        <w:rPr>
          <w:b/>
        </w:rPr>
        <w:t>DCI piggyback over PDSCH</w:t>
      </w:r>
      <w:r>
        <w:rPr>
          <w:b/>
        </w:rPr>
        <w:t xml:space="preserve">, and </w:t>
      </w:r>
      <w:r w:rsidRPr="001C7087">
        <w:rPr>
          <w:b/>
        </w:rPr>
        <w:t>MUP over single PDSCH</w:t>
      </w:r>
      <w:r>
        <w:rPr>
          <w:b/>
        </w:rPr>
        <w:t xml:space="preserve"> can work well for use case of </w:t>
      </w:r>
      <w:proofErr w:type="spellStart"/>
      <w:r>
        <w:rPr>
          <w:b/>
        </w:rPr>
        <w:t>IIoT</w:t>
      </w:r>
      <w:proofErr w:type="spellEnd"/>
      <w:r>
        <w:rPr>
          <w:b/>
        </w:rPr>
        <w:t xml:space="preserve"> in terms of PDCCH monitoring reduction and power saving. </w:t>
      </w:r>
    </w:p>
    <w:p w14:paraId="32ED3FA1" w14:textId="77777777" w:rsidR="00E07DE8" w:rsidRDefault="00E1704C" w:rsidP="00157629">
      <w:pPr>
        <w:rPr>
          <w:lang w:val="en-GB"/>
        </w:rPr>
      </w:pPr>
      <w:r>
        <w:rPr>
          <w:lang w:val="en-GB"/>
        </w:rPr>
        <w:fldChar w:fldCharType="end"/>
      </w:r>
    </w:p>
    <w:p w14:paraId="19787571" w14:textId="1DF09E15" w:rsidR="00E1704C" w:rsidRDefault="00E1704C" w:rsidP="00157629">
      <w:pPr>
        <w:rPr>
          <w:b/>
        </w:rPr>
      </w:pPr>
      <w:r>
        <w:rPr>
          <w:lang w:val="en-GB"/>
        </w:rPr>
        <w:fldChar w:fldCharType="begin"/>
      </w:r>
      <w:r>
        <w:rPr>
          <w:lang w:val="en-GB"/>
        </w:rPr>
        <w:instrText xml:space="preserve"> REF p1 \h </w:instrText>
      </w:r>
      <w:r>
        <w:rPr>
          <w:lang w:val="en-GB"/>
        </w:rPr>
      </w:r>
      <w:r>
        <w:rPr>
          <w:lang w:val="en-GB"/>
        </w:rPr>
        <w:fldChar w:fldCharType="separate"/>
      </w:r>
      <w:r w:rsidRPr="009D1F00">
        <w:rPr>
          <w:b/>
        </w:rPr>
        <w:t xml:space="preserve">Proposal </w:t>
      </w:r>
      <w:r>
        <w:rPr>
          <w:b/>
          <w:noProof/>
        </w:rPr>
        <w:t>1</w:t>
      </w:r>
      <w:r w:rsidRPr="009D1F00">
        <w:rPr>
          <w:b/>
        </w:rPr>
        <w:t xml:space="preserve">: </w:t>
      </w:r>
      <w:r>
        <w:rPr>
          <w:b/>
        </w:rPr>
        <w:t>For RedCap UEs, support BD limit reduction.</w:t>
      </w:r>
    </w:p>
    <w:p w14:paraId="59DCB1AE" w14:textId="77777777" w:rsidR="0052731A" w:rsidRDefault="00E1704C" w:rsidP="00314E55">
      <w:pPr>
        <w:rPr>
          <w: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52731A" w:rsidRPr="009D1F00">
        <w:rPr>
          <w:b/>
        </w:rPr>
        <w:t xml:space="preserve">Proposal </w:t>
      </w:r>
      <w:r w:rsidR="0052731A">
        <w:rPr>
          <w:b/>
          <w:noProof/>
        </w:rPr>
        <w:t>2</w:t>
      </w:r>
      <w:r w:rsidR="0052731A" w:rsidRPr="009D1F00">
        <w:rPr>
          <w:b/>
        </w:rPr>
        <w:t xml:space="preserve">: </w:t>
      </w:r>
      <w:r w:rsidR="0052731A">
        <w:rPr>
          <w:b/>
        </w:rPr>
        <w:t>For RedCap UEs, BD limit reduction can be performed by the following steps.</w:t>
      </w:r>
    </w:p>
    <w:p w14:paraId="0299473E" w14:textId="77777777" w:rsidR="0052731A" w:rsidRPr="002703A4" w:rsidRDefault="0052731A"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Split the Rel-16 BD limit into a CSS portion and a USS portion</w:t>
      </w:r>
    </w:p>
    <w:p w14:paraId="4D4EBFA2" w14:textId="77777777" w:rsidR="0052731A" w:rsidRPr="002703A4" w:rsidRDefault="0052731A"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Reduce CSS and USS portion limit separately. More reduction can be made for the USS portion.</w:t>
      </w:r>
    </w:p>
    <w:p w14:paraId="611A86D7" w14:textId="77777777" w:rsidR="0052731A" w:rsidRPr="002703A4" w:rsidRDefault="0052731A" w:rsidP="002703A4">
      <w:pPr>
        <w:pStyle w:val="ListParagraph"/>
        <w:numPr>
          <w:ilvl w:val="0"/>
          <w:numId w:val="21"/>
        </w:numPr>
        <w:spacing w:before="0"/>
        <w:rPr>
          <w:rFonts w:ascii="Times New Roman" w:hAnsi="Times New Roman"/>
          <w:b/>
          <w:sz w:val="20"/>
          <w:szCs w:val="20"/>
        </w:rPr>
      </w:pPr>
      <w:r w:rsidRPr="002703A4">
        <w:rPr>
          <w:rFonts w:ascii="Times New Roman" w:hAnsi="Times New Roman"/>
          <w:b/>
          <w:sz w:val="20"/>
          <w:szCs w:val="20"/>
        </w:rPr>
        <w:t>Combine the reduced CSS limit and reduced USS limit to get a single limit for both CSSs and USSs.</w:t>
      </w:r>
    </w:p>
    <w:p w14:paraId="498A0BBF" w14:textId="2F25BB48" w:rsidR="00E1704C" w:rsidRDefault="00E1704C" w:rsidP="002703A4">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9D1F00">
        <w:rPr>
          <w:b/>
        </w:rPr>
        <w:t xml:space="preserve">Proposal </w:t>
      </w:r>
      <w:r>
        <w:rPr>
          <w:b/>
          <w:noProof/>
        </w:rPr>
        <w:t>3</w:t>
      </w:r>
      <w:r w:rsidRPr="009D1F00">
        <w:rPr>
          <w:b/>
        </w:rPr>
        <w:t xml:space="preserve">: </w:t>
      </w:r>
      <w:r>
        <w:rPr>
          <w:b/>
        </w:rPr>
        <w:t>For RedCap UEs, define enhancements of wakeup signal (WUS) such as early CSI measurement and report indication carried by WUS to achieve additional power saving gain.</w:t>
      </w:r>
    </w:p>
    <w:p w14:paraId="659DC4FB" w14:textId="7078BC77" w:rsidR="00E1704C" w:rsidRPr="00D06F7B" w:rsidRDefault="00E1704C" w:rsidP="002703A4">
      <w:pPr>
        <w:spacing w:before="0" w:after="0"/>
        <w:rPr>
          <w:rFonts w:asciiTheme="majorBidi" w:hAnsiTheme="majorBidi" w:cstheme="majorBidi"/>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EA536A">
        <w:rPr>
          <w:b/>
        </w:rPr>
        <w:t xml:space="preserve">Proposal </w:t>
      </w:r>
      <w:r>
        <w:rPr>
          <w:b/>
          <w:noProof/>
        </w:rPr>
        <w:t>4</w:t>
      </w:r>
      <w:r w:rsidRPr="00EA536A">
        <w:rPr>
          <w:b/>
        </w:rPr>
        <w:t>:</w:t>
      </w:r>
      <w:r w:rsidRPr="00EA536A">
        <w:rPr>
          <w:rFonts w:asciiTheme="majorBidi" w:hAnsiTheme="majorBidi" w:cstheme="majorBidi"/>
          <w:b/>
          <w:bCs/>
        </w:rPr>
        <w:t xml:space="preserve"> </w:t>
      </w:r>
      <w:r>
        <w:rPr>
          <w:rFonts w:asciiTheme="majorBidi" w:hAnsiTheme="majorBidi" w:cstheme="majorBidi"/>
          <w:b/>
          <w:bCs/>
        </w:rPr>
        <w:t>Consider</w:t>
      </w:r>
      <w:r w:rsidRPr="00D06F7B">
        <w:rPr>
          <w:rFonts w:asciiTheme="majorBidi" w:hAnsiTheme="majorBidi" w:cstheme="majorBidi"/>
          <w:b/>
          <w:bCs/>
        </w:rPr>
        <w:t xml:space="preserve"> ways to have additional DL control signaling opportunities between sparsely configured semi-static SS set occasions (reducing the “average” UE searches), e.g.</w:t>
      </w:r>
      <w:r>
        <w:rPr>
          <w:rFonts w:asciiTheme="majorBidi" w:hAnsiTheme="majorBidi" w:cstheme="majorBidi"/>
          <w:b/>
          <w:bCs/>
        </w:rPr>
        <w:t xml:space="preserve"> by</w:t>
      </w:r>
      <w:r w:rsidRPr="00D06F7B">
        <w:rPr>
          <w:rFonts w:asciiTheme="majorBidi" w:hAnsiTheme="majorBidi" w:cstheme="majorBidi"/>
          <w:b/>
          <w:bCs/>
        </w:rPr>
        <w:t>:</w:t>
      </w:r>
    </w:p>
    <w:p w14:paraId="709AC77E" w14:textId="77777777" w:rsidR="00E1704C" w:rsidRDefault="00E1704C" w:rsidP="002703A4">
      <w:pPr>
        <w:pStyle w:val="ListParagraph"/>
        <w:numPr>
          <w:ilvl w:val="0"/>
          <w:numId w:val="21"/>
        </w:numPr>
        <w:spacing w:before="0"/>
        <w:rPr>
          <w:rFonts w:asciiTheme="majorBidi" w:hAnsiTheme="majorBidi" w:cstheme="majorBidi"/>
          <w:b/>
          <w:bCs/>
          <w:sz w:val="20"/>
          <w:szCs w:val="20"/>
        </w:rPr>
      </w:pPr>
      <w:r>
        <w:rPr>
          <w:rFonts w:asciiTheme="majorBidi" w:hAnsiTheme="majorBidi" w:cstheme="majorBidi"/>
          <w:b/>
          <w:bCs/>
          <w:sz w:val="20"/>
          <w:szCs w:val="20"/>
        </w:rPr>
        <w:t>D</w:t>
      </w:r>
      <w:r w:rsidRPr="00D06F7B">
        <w:rPr>
          <w:rFonts w:asciiTheme="majorBidi" w:hAnsiTheme="majorBidi" w:cstheme="majorBidi"/>
          <w:b/>
          <w:bCs/>
          <w:sz w:val="20"/>
          <w:szCs w:val="20"/>
        </w:rPr>
        <w:t xml:space="preserve">ynamically </w:t>
      </w:r>
      <w:r w:rsidRPr="00DE45F4">
        <w:rPr>
          <w:rFonts w:asciiTheme="majorBidi" w:hAnsiTheme="majorBidi" w:cstheme="majorBidi"/>
          <w:b/>
          <w:bCs/>
          <w:sz w:val="20"/>
          <w:szCs w:val="20"/>
        </w:rPr>
        <w:t>(dynamically allocated search space)</w:t>
      </w:r>
      <w:r>
        <w:rPr>
          <w:rFonts w:asciiTheme="majorBidi" w:hAnsiTheme="majorBidi" w:cstheme="majorBidi"/>
          <w:b/>
          <w:bCs/>
          <w:sz w:val="20"/>
          <w:szCs w:val="20"/>
        </w:rPr>
        <w:t xml:space="preserve"> </w:t>
      </w:r>
      <w:r w:rsidRPr="00D06F7B">
        <w:rPr>
          <w:rFonts w:asciiTheme="majorBidi" w:hAnsiTheme="majorBidi" w:cstheme="majorBidi"/>
          <w:b/>
          <w:bCs/>
          <w:sz w:val="20"/>
          <w:szCs w:val="20"/>
        </w:rPr>
        <w:t>configuring SS set occasions</w:t>
      </w:r>
      <w:r>
        <w:rPr>
          <w:rFonts w:asciiTheme="majorBidi" w:hAnsiTheme="majorBidi" w:cstheme="majorBidi"/>
          <w:b/>
          <w:bCs/>
          <w:sz w:val="20"/>
          <w:szCs w:val="20"/>
        </w:rPr>
        <w:t xml:space="preserve">, </w:t>
      </w:r>
      <w:r w:rsidRPr="00D06F7B">
        <w:rPr>
          <w:rFonts w:asciiTheme="majorBidi" w:hAnsiTheme="majorBidi" w:cstheme="majorBidi"/>
          <w:b/>
          <w:bCs/>
          <w:sz w:val="20"/>
          <w:szCs w:val="20"/>
        </w:rPr>
        <w:t>or</w:t>
      </w:r>
    </w:p>
    <w:p w14:paraId="7CE425B4" w14:textId="77777777" w:rsidR="00E1704C" w:rsidRPr="00D06F7B" w:rsidRDefault="00E1704C" w:rsidP="002703A4">
      <w:pPr>
        <w:pStyle w:val="ListParagraph"/>
        <w:numPr>
          <w:ilvl w:val="0"/>
          <w:numId w:val="21"/>
        </w:numPr>
        <w:spacing w:before="0"/>
        <w:rPr>
          <w:rFonts w:asciiTheme="majorBidi" w:hAnsiTheme="majorBidi" w:cstheme="majorBidi"/>
          <w:b/>
          <w:bCs/>
          <w:sz w:val="20"/>
          <w:szCs w:val="20"/>
        </w:rPr>
      </w:pPr>
      <w:r>
        <w:rPr>
          <w:rFonts w:asciiTheme="majorBidi" w:hAnsiTheme="majorBidi" w:cstheme="majorBidi"/>
          <w:b/>
          <w:bCs/>
          <w:sz w:val="20"/>
          <w:szCs w:val="20"/>
        </w:rPr>
        <w:t>A</w:t>
      </w:r>
      <w:r w:rsidRPr="00197523">
        <w:rPr>
          <w:rFonts w:asciiTheme="majorBidi" w:hAnsiTheme="majorBidi" w:cstheme="majorBidi"/>
          <w:b/>
          <w:bCs/>
          <w:sz w:val="20"/>
          <w:szCs w:val="20"/>
        </w:rPr>
        <w:t>llow</w:t>
      </w:r>
      <w:r>
        <w:rPr>
          <w:rFonts w:asciiTheme="majorBidi" w:hAnsiTheme="majorBidi" w:cstheme="majorBidi"/>
          <w:b/>
          <w:bCs/>
          <w:sz w:val="20"/>
          <w:szCs w:val="20"/>
        </w:rPr>
        <w:t>ing</w:t>
      </w:r>
      <w:r w:rsidRPr="00197523">
        <w:rPr>
          <w:rFonts w:asciiTheme="majorBidi" w:hAnsiTheme="majorBidi" w:cstheme="majorBidi"/>
          <w:b/>
          <w:bCs/>
          <w:sz w:val="20"/>
          <w:szCs w:val="20"/>
        </w:rPr>
        <w:t xml:space="preserve"> the UE to request SS occasions (on-demand) whenever needed</w:t>
      </w:r>
      <w:r>
        <w:rPr>
          <w:rFonts w:asciiTheme="majorBidi" w:hAnsiTheme="majorBidi" w:cstheme="majorBidi"/>
          <w:b/>
          <w:bCs/>
          <w:sz w:val="20"/>
          <w:szCs w:val="20"/>
        </w:rPr>
        <w:t>, or</w:t>
      </w:r>
    </w:p>
    <w:p w14:paraId="5787712F" w14:textId="77777777" w:rsidR="00E1704C" w:rsidRPr="00D06F7B" w:rsidRDefault="00E1704C" w:rsidP="002703A4">
      <w:pPr>
        <w:pStyle w:val="ListParagraph"/>
        <w:numPr>
          <w:ilvl w:val="0"/>
          <w:numId w:val="21"/>
        </w:numPr>
        <w:spacing w:before="0"/>
        <w:rPr>
          <w:rFonts w:asciiTheme="majorBidi" w:hAnsiTheme="majorBidi" w:cstheme="majorBidi"/>
          <w:b/>
          <w:bCs/>
        </w:rPr>
      </w:pPr>
      <w:r>
        <w:rPr>
          <w:rFonts w:asciiTheme="majorBidi" w:hAnsiTheme="majorBidi" w:cstheme="majorBidi"/>
          <w:b/>
          <w:bCs/>
          <w:sz w:val="20"/>
          <w:szCs w:val="20"/>
        </w:rPr>
        <w:t>P</w:t>
      </w:r>
      <w:r w:rsidRPr="00D06F7B">
        <w:rPr>
          <w:rFonts w:asciiTheme="majorBidi" w:hAnsiTheme="majorBidi" w:cstheme="majorBidi"/>
          <w:b/>
          <w:bCs/>
          <w:sz w:val="20"/>
          <w:szCs w:val="20"/>
        </w:rPr>
        <w:t>iggy-backing</w:t>
      </w:r>
      <w:r>
        <w:rPr>
          <w:rFonts w:asciiTheme="majorBidi" w:hAnsiTheme="majorBidi" w:cstheme="majorBidi"/>
          <w:b/>
          <w:bCs/>
          <w:sz w:val="20"/>
          <w:szCs w:val="20"/>
        </w:rPr>
        <w:t>/multiplexing</w:t>
      </w:r>
      <w:r w:rsidRPr="00D06F7B">
        <w:rPr>
          <w:rFonts w:asciiTheme="majorBidi" w:hAnsiTheme="majorBidi" w:cstheme="majorBidi"/>
          <w:b/>
          <w:bCs/>
          <w:sz w:val="20"/>
          <w:szCs w:val="20"/>
        </w:rPr>
        <w:t xml:space="preserve"> DL control signaling on </w:t>
      </w:r>
      <w:r>
        <w:rPr>
          <w:rFonts w:asciiTheme="majorBidi" w:hAnsiTheme="majorBidi" w:cstheme="majorBidi"/>
          <w:b/>
          <w:bCs/>
          <w:sz w:val="20"/>
          <w:szCs w:val="20"/>
        </w:rPr>
        <w:t xml:space="preserve">already </w:t>
      </w:r>
      <w:r w:rsidRPr="00D06F7B">
        <w:rPr>
          <w:rFonts w:asciiTheme="majorBidi" w:hAnsiTheme="majorBidi" w:cstheme="majorBidi"/>
          <w:b/>
          <w:bCs/>
          <w:sz w:val="20"/>
          <w:szCs w:val="20"/>
        </w:rPr>
        <w:t>existing SCH messages (DG or SPS)</w:t>
      </w:r>
    </w:p>
    <w:p w14:paraId="54385026" w14:textId="77777777" w:rsidR="00E07DE8" w:rsidRDefault="00E1704C">
      <w:pPr>
        <w:spacing w:before="0" w:after="0"/>
        <w:rPr>
          <w:lang w:val="en-GB"/>
        </w:rPr>
      </w:pPr>
      <w:r>
        <w:rPr>
          <w:lang w:val="en-GB"/>
        </w:rPr>
        <w:fldChar w:fldCharType="end"/>
      </w:r>
    </w:p>
    <w:p w14:paraId="740051F6" w14:textId="2F8D2104" w:rsidR="00E1704C" w:rsidRPr="00F6759C" w:rsidRDefault="00E1704C" w:rsidP="002703A4">
      <w:pPr>
        <w:spacing w:before="0" w:after="0"/>
        <w:rPr>
          <w:b/>
          <w:bCs/>
        </w:rPr>
      </w:pPr>
      <w:r>
        <w:rPr>
          <w:lang w:val="en-GB"/>
        </w:rPr>
        <w:fldChar w:fldCharType="begin"/>
      </w:r>
      <w:r>
        <w:rPr>
          <w:lang w:val="en-GB"/>
        </w:rPr>
        <w:instrText xml:space="preserve"> REF p5 \h </w:instrText>
      </w:r>
      <w:r>
        <w:rPr>
          <w:lang w:val="en-GB"/>
        </w:rPr>
      </w:r>
      <w:r>
        <w:rPr>
          <w:lang w:val="en-GB"/>
        </w:rPr>
        <w:fldChar w:fldCharType="separate"/>
      </w:r>
      <w:r w:rsidRPr="00F6759C">
        <w:rPr>
          <w:b/>
        </w:rPr>
        <w:t xml:space="preserve">Proposal </w:t>
      </w:r>
      <w:r>
        <w:rPr>
          <w:b/>
          <w:noProof/>
        </w:rPr>
        <w:t>5</w:t>
      </w:r>
      <w:r w:rsidRPr="00F6759C">
        <w:rPr>
          <w:b/>
        </w:rPr>
        <w:t>:</w:t>
      </w:r>
      <w:r w:rsidRPr="00F6759C">
        <w:rPr>
          <w:b/>
          <w:bCs/>
        </w:rPr>
        <w:t xml:space="preserve"> Consider ways to reduce the “average” UE PDCCH monitoring by:</w:t>
      </w:r>
    </w:p>
    <w:p w14:paraId="4B5549AC" w14:textId="77777777" w:rsidR="00E1704C" w:rsidRPr="002703A4" w:rsidRDefault="00E1704C" w:rsidP="002703A4">
      <w:pPr>
        <w:pStyle w:val="ListParagraph"/>
        <w:numPr>
          <w:ilvl w:val="0"/>
          <w:numId w:val="21"/>
        </w:numPr>
        <w:spacing w:before="0"/>
        <w:rPr>
          <w:rFonts w:ascii="Times New Roman" w:hAnsi="Times New Roman"/>
          <w:b/>
          <w:bCs/>
          <w:sz w:val="20"/>
          <w:szCs w:val="20"/>
        </w:rPr>
      </w:pPr>
      <w:r w:rsidRPr="002703A4">
        <w:rPr>
          <w:rFonts w:ascii="Times New Roman" w:hAnsi="Times New Roman"/>
          <w:b/>
          <w:bCs/>
          <w:sz w:val="20"/>
          <w:szCs w:val="20"/>
        </w:rPr>
        <w:t>Allowing some message</w:t>
      </w:r>
      <w:r>
        <w:rPr>
          <w:rFonts w:ascii="Times New Roman" w:hAnsi="Times New Roman"/>
          <w:b/>
          <w:bCs/>
          <w:sz w:val="20"/>
          <w:szCs w:val="20"/>
        </w:rPr>
        <w:t>s</w:t>
      </w:r>
      <w:r w:rsidRPr="002703A4">
        <w:rPr>
          <w:rFonts w:ascii="Times New Roman" w:hAnsi="Times New Roman"/>
          <w:b/>
          <w:bCs/>
          <w:sz w:val="20"/>
          <w:szCs w:val="20"/>
        </w:rPr>
        <w:t xml:space="preserve"> to be preconfigured</w:t>
      </w:r>
      <w:r>
        <w:rPr>
          <w:rFonts w:ascii="Times New Roman" w:hAnsi="Times New Roman"/>
          <w:b/>
          <w:bCs/>
          <w:sz w:val="20"/>
          <w:szCs w:val="20"/>
        </w:rPr>
        <w:t xml:space="preserve"> or pre-allocated</w:t>
      </w:r>
      <w:r w:rsidRPr="002703A4">
        <w:rPr>
          <w:rFonts w:ascii="Times New Roman" w:hAnsi="Times New Roman"/>
          <w:b/>
          <w:bCs/>
          <w:sz w:val="20"/>
          <w:szCs w:val="20"/>
        </w:rPr>
        <w:t xml:space="preserve"> (PDCCH-less), or</w:t>
      </w:r>
    </w:p>
    <w:p w14:paraId="21F81657" w14:textId="77777777" w:rsidR="00E1704C" w:rsidRPr="002703A4" w:rsidRDefault="00E1704C" w:rsidP="002703A4">
      <w:pPr>
        <w:pStyle w:val="ListParagraph"/>
        <w:numPr>
          <w:ilvl w:val="0"/>
          <w:numId w:val="21"/>
        </w:numPr>
        <w:spacing w:before="0"/>
        <w:rPr>
          <w:b/>
          <w:bCs/>
        </w:rPr>
      </w:pPr>
      <w:r w:rsidRPr="002703A4">
        <w:rPr>
          <w:rFonts w:ascii="Times New Roman" w:hAnsi="Times New Roman"/>
          <w:b/>
          <w:bCs/>
          <w:sz w:val="20"/>
          <w:szCs w:val="20"/>
        </w:rPr>
        <w:t xml:space="preserve">Allowing </w:t>
      </w:r>
      <w:r>
        <w:rPr>
          <w:rFonts w:ascii="Times New Roman" w:hAnsi="Times New Roman"/>
          <w:b/>
          <w:bCs/>
          <w:sz w:val="20"/>
          <w:szCs w:val="20"/>
        </w:rPr>
        <w:t xml:space="preserve">simultaneous </w:t>
      </w:r>
      <w:r w:rsidRPr="002703A4">
        <w:rPr>
          <w:rFonts w:ascii="Times New Roman" w:hAnsi="Times New Roman"/>
          <w:b/>
          <w:bCs/>
          <w:sz w:val="20"/>
          <w:szCs w:val="20"/>
        </w:rPr>
        <w:t>grant to multiple links (e.g., DL and UL) for more than 1 UE</w:t>
      </w:r>
      <w:r>
        <w:rPr>
          <w:rFonts w:ascii="Times New Roman" w:hAnsi="Times New Roman"/>
          <w:b/>
          <w:bCs/>
          <w:sz w:val="20"/>
          <w:szCs w:val="20"/>
        </w:rPr>
        <w:t xml:space="preserve"> in a single DCI</w:t>
      </w:r>
    </w:p>
    <w:p w14:paraId="1401A3AB" w14:textId="77777777" w:rsidR="00E07DE8" w:rsidRDefault="00E1704C">
      <w:pPr>
        <w:spacing w:before="0" w:after="0"/>
        <w:rPr>
          <w:lang w:val="en-GB"/>
        </w:rPr>
      </w:pPr>
      <w:r>
        <w:rPr>
          <w:lang w:val="en-GB"/>
        </w:rPr>
        <w:fldChar w:fldCharType="end"/>
      </w:r>
    </w:p>
    <w:p w14:paraId="64F09659" w14:textId="0F679667" w:rsidR="00E1704C" w:rsidRPr="0064626B" w:rsidRDefault="00E1704C" w:rsidP="002703A4">
      <w:pPr>
        <w:spacing w:before="0" w:after="0"/>
        <w:rPr>
          <w:b/>
        </w:rPr>
      </w:pPr>
      <w:r>
        <w:rPr>
          <w:lang w:val="en-GB"/>
        </w:rPr>
        <w:fldChar w:fldCharType="begin"/>
      </w:r>
      <w:r>
        <w:rPr>
          <w:lang w:val="en-GB"/>
        </w:rPr>
        <w:instrText xml:space="preserve"> REF p6 \h </w:instrText>
      </w:r>
      <w:r>
        <w:rPr>
          <w:lang w:val="en-GB"/>
        </w:rPr>
      </w:r>
      <w:r>
        <w:rPr>
          <w:lang w:val="en-GB"/>
        </w:rPr>
        <w:fldChar w:fldCharType="separate"/>
      </w:r>
      <w:r w:rsidRPr="00EA536A">
        <w:rPr>
          <w:b/>
        </w:rPr>
        <w:t xml:space="preserve">Proposal </w:t>
      </w:r>
      <w:r>
        <w:rPr>
          <w:b/>
          <w:noProof/>
        </w:rPr>
        <w:t>6</w:t>
      </w:r>
      <w:r w:rsidRPr="00EA536A">
        <w:rPr>
          <w:b/>
        </w:rPr>
        <w:t>:</w:t>
      </w:r>
      <w:r w:rsidRPr="00725F72">
        <w:rPr>
          <w:b/>
        </w:rPr>
        <w:t xml:space="preserve"> C</w:t>
      </w:r>
      <w:r w:rsidRPr="00F40799">
        <w:rPr>
          <w:b/>
        </w:rPr>
        <w:t>onsider ways to dynamically change parameters for semi-static periodic messages (search space sets, SPS, CG) based on</w:t>
      </w:r>
      <w:r w:rsidRPr="00F953DC">
        <w:rPr>
          <w:b/>
        </w:rPr>
        <w:t>:</w:t>
      </w:r>
    </w:p>
    <w:p w14:paraId="7CC4D295" w14:textId="77777777" w:rsidR="00E1704C" w:rsidRDefault="00E1704C" w:rsidP="00F953DC">
      <w:pPr>
        <w:pStyle w:val="ListParagraph"/>
        <w:numPr>
          <w:ilvl w:val="0"/>
          <w:numId w:val="21"/>
        </w:numPr>
        <w:spacing w:before="0"/>
        <w:rPr>
          <w:rFonts w:ascii="Times New Roman" w:hAnsi="Times New Roman"/>
          <w:b/>
          <w:sz w:val="20"/>
          <w:szCs w:val="20"/>
        </w:rPr>
      </w:pPr>
      <w:r>
        <w:rPr>
          <w:rFonts w:ascii="Times New Roman" w:hAnsi="Times New Roman"/>
          <w:b/>
          <w:sz w:val="20"/>
          <w:szCs w:val="20"/>
        </w:rPr>
        <w:t>C</w:t>
      </w:r>
      <w:r w:rsidRPr="002703A4">
        <w:rPr>
          <w:rFonts w:ascii="Times New Roman" w:hAnsi="Times New Roman"/>
          <w:b/>
          <w:sz w:val="20"/>
          <w:szCs w:val="20"/>
        </w:rPr>
        <w:t xml:space="preserve">urrent environment </w:t>
      </w:r>
      <w:r>
        <w:rPr>
          <w:rFonts w:ascii="Times New Roman" w:hAnsi="Times New Roman"/>
          <w:b/>
          <w:sz w:val="20"/>
          <w:szCs w:val="20"/>
        </w:rPr>
        <w:t>(e.g., AL or number of PDCCH candidates, or SPS/CG parameters)</w:t>
      </w:r>
    </w:p>
    <w:p w14:paraId="25CFA0CE" w14:textId="77777777" w:rsidR="00E1704C" w:rsidRPr="002703A4" w:rsidRDefault="00E1704C" w:rsidP="002703A4">
      <w:pPr>
        <w:pStyle w:val="ListParagraph"/>
        <w:numPr>
          <w:ilvl w:val="0"/>
          <w:numId w:val="21"/>
        </w:numPr>
        <w:spacing w:before="0"/>
        <w:rPr>
          <w:b/>
        </w:rPr>
      </w:pPr>
      <w:r>
        <w:rPr>
          <w:rFonts w:ascii="Times New Roman" w:hAnsi="Times New Roman"/>
          <w:b/>
          <w:sz w:val="20"/>
          <w:szCs w:val="20"/>
        </w:rPr>
        <w:t>S</w:t>
      </w:r>
      <w:r w:rsidRPr="002703A4">
        <w:rPr>
          <w:rFonts w:ascii="Times New Roman" w:hAnsi="Times New Roman"/>
          <w:b/>
          <w:sz w:val="20"/>
          <w:szCs w:val="20"/>
        </w:rPr>
        <w:t>patial needs</w:t>
      </w:r>
      <w:r>
        <w:rPr>
          <w:rFonts w:ascii="Times New Roman" w:hAnsi="Times New Roman"/>
          <w:b/>
          <w:sz w:val="20"/>
          <w:szCs w:val="20"/>
        </w:rPr>
        <w:t xml:space="preserve"> (e.g., unblocking a preconfigured beam to serve another higher priority UE)</w:t>
      </w:r>
    </w:p>
    <w:p w14:paraId="30FF991D" w14:textId="525914D0" w:rsidR="00E1704C" w:rsidRPr="001C7087" w:rsidRDefault="00E1704C" w:rsidP="001C7087">
      <w:pPr>
        <w:rPr>
          <w:b/>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Pr="009D1F00">
        <w:rPr>
          <w:b/>
        </w:rPr>
        <w:t xml:space="preserve">Proposal </w:t>
      </w:r>
      <w:r>
        <w:rPr>
          <w:b/>
          <w:noProof/>
        </w:rPr>
        <w:t>7</w:t>
      </w:r>
      <w:r w:rsidRPr="009D1F00">
        <w:rPr>
          <w:b/>
        </w:rPr>
        <w:t xml:space="preserve">: </w:t>
      </w:r>
      <w:r>
        <w:rPr>
          <w:b/>
        </w:rPr>
        <w:t xml:space="preserve">For PDCCH monitoring reduction and power saving for </w:t>
      </w:r>
      <w:proofErr w:type="spellStart"/>
      <w:r>
        <w:rPr>
          <w:b/>
        </w:rPr>
        <w:t>IIoT</w:t>
      </w:r>
      <w:proofErr w:type="spellEnd"/>
      <w:r>
        <w:rPr>
          <w:b/>
        </w:rPr>
        <w:t xml:space="preserve"> scenario, study the enhancements including </w:t>
      </w:r>
      <w:r w:rsidRPr="001C7087">
        <w:rPr>
          <w:b/>
        </w:rPr>
        <w:t>CG-UL and SPS-DL enhancement</w:t>
      </w:r>
      <w:r>
        <w:rPr>
          <w:b/>
        </w:rPr>
        <w:t xml:space="preserve">, </w:t>
      </w:r>
      <w:r w:rsidRPr="001C7087">
        <w:rPr>
          <w:b/>
        </w:rPr>
        <w:t>DCI piggyback over PDSCH</w:t>
      </w:r>
      <w:r>
        <w:rPr>
          <w:b/>
        </w:rPr>
        <w:t xml:space="preserve">, and </w:t>
      </w:r>
      <w:r w:rsidRPr="001C7087">
        <w:rPr>
          <w:b/>
        </w:rPr>
        <w:t>MUP over single PDSCH</w:t>
      </w:r>
      <w:r>
        <w:rPr>
          <w:b/>
        </w:rPr>
        <w:t>.</w:t>
      </w:r>
      <w:r w:rsidRPr="001C7087">
        <w:rPr>
          <w:b/>
        </w:rPr>
        <w:t xml:space="preserve"> </w:t>
      </w:r>
    </w:p>
    <w:p w14:paraId="57CC3838" w14:textId="58A1CD98" w:rsidR="004F1DE5" w:rsidRDefault="00E1704C" w:rsidP="00764DD3">
      <w:pPr>
        <w:jc w:val="both"/>
        <w:rPr>
          <w:lang w:val="en-GB"/>
        </w:rPr>
      </w:pPr>
      <w:r>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44440C27" w14:textId="0734AE9B" w:rsidR="003420A6" w:rsidRDefault="00BB0A1E" w:rsidP="001A53F6">
      <w:pPr>
        <w:pStyle w:val="References"/>
        <w:numPr>
          <w:ilvl w:val="0"/>
          <w:numId w:val="2"/>
        </w:numPr>
        <w:autoSpaceDE/>
        <w:autoSpaceDN/>
        <w:snapToGrid/>
        <w:spacing w:before="60"/>
      </w:pPr>
      <w:bookmarkStart w:id="25" w:name="_Ref40452275"/>
      <w:r w:rsidRPr="001A53F6">
        <w:t>RP-</w:t>
      </w:r>
      <w:r w:rsidR="00E63A87">
        <w:t>201386</w:t>
      </w:r>
      <w:r w:rsidR="001A53F6">
        <w:t>,</w:t>
      </w:r>
      <w:r w:rsidR="001A53F6" w:rsidRPr="001A53F6">
        <w:t xml:space="preserve"> </w:t>
      </w:r>
      <w:r w:rsidR="00E63A87">
        <w:t>Revised</w:t>
      </w:r>
      <w:r w:rsidR="001A53F6" w:rsidRPr="001A53F6">
        <w:t xml:space="preserve"> SID on </w:t>
      </w:r>
      <w:r w:rsidR="00E63A87">
        <w:t xml:space="preserve">study on </w:t>
      </w:r>
      <w:r w:rsidR="001A53F6" w:rsidRPr="001A53F6">
        <w:t>support of reduced capability NR devices</w:t>
      </w:r>
      <w:bookmarkEnd w:id="25"/>
      <w:r w:rsidR="00E63A87">
        <w:t>, 3GPP TSG RAN#88</w:t>
      </w:r>
    </w:p>
    <w:p w14:paraId="16D57359" w14:textId="009CE43D" w:rsidR="00974879" w:rsidRDefault="00EC089D" w:rsidP="00CF3393">
      <w:pPr>
        <w:pStyle w:val="References"/>
        <w:numPr>
          <w:ilvl w:val="0"/>
          <w:numId w:val="2"/>
        </w:numPr>
        <w:autoSpaceDE/>
        <w:autoSpaceDN/>
        <w:snapToGrid/>
        <w:spacing w:before="60"/>
      </w:pPr>
      <w:bookmarkStart w:id="26" w:name="_Ref47611749"/>
      <w:r>
        <w:t>3GPP RAN1 #10</w:t>
      </w:r>
      <w:r w:rsidR="00E11195">
        <w:t>2</w:t>
      </w:r>
      <w:r>
        <w:t>-e</w:t>
      </w:r>
      <w:r w:rsidR="00974879">
        <w:t>,</w:t>
      </w:r>
      <w:r w:rsidR="00974879" w:rsidRPr="001A53F6">
        <w:t xml:space="preserve"> </w:t>
      </w:r>
      <w:r>
        <w:t>Chairman’s Notes</w:t>
      </w:r>
      <w:bookmarkEnd w:id="26"/>
    </w:p>
    <w:p w14:paraId="5F12D8A1" w14:textId="77777777" w:rsidR="003A68A5" w:rsidRDefault="00E5266B" w:rsidP="003A68A5">
      <w:pPr>
        <w:pStyle w:val="References"/>
        <w:numPr>
          <w:ilvl w:val="0"/>
          <w:numId w:val="2"/>
        </w:numPr>
        <w:autoSpaceDE/>
        <w:autoSpaceDN/>
        <w:snapToGrid/>
        <w:spacing w:before="60"/>
      </w:pPr>
      <w:bookmarkStart w:id="27" w:name="_Ref40452314"/>
      <w:r w:rsidRPr="00E5266B">
        <w:t>3GPP TR 38.840 V16.0.0</w:t>
      </w:r>
      <w:r>
        <w:t xml:space="preserve">, </w:t>
      </w:r>
      <w:r w:rsidR="003A68A5" w:rsidRPr="003A68A5">
        <w:t>Study on User Equipment (UE) power saving in NR</w:t>
      </w:r>
      <w:bookmarkEnd w:id="27"/>
    </w:p>
    <w:p w14:paraId="0EA852F6" w14:textId="5C49BD90" w:rsidR="00E95F42" w:rsidRDefault="00E95F42" w:rsidP="00CF3393">
      <w:pPr>
        <w:pStyle w:val="References"/>
        <w:numPr>
          <w:ilvl w:val="0"/>
          <w:numId w:val="2"/>
        </w:numPr>
        <w:autoSpaceDE/>
        <w:autoSpaceDN/>
        <w:snapToGrid/>
        <w:spacing w:before="60"/>
      </w:pPr>
      <w:bookmarkStart w:id="28" w:name="_Ref40452336"/>
      <w:r w:rsidRPr="00E95F42">
        <w:t>3GPP TS 38.213 V16.</w:t>
      </w:r>
      <w:r w:rsidR="009A4692">
        <w:t>2</w:t>
      </w:r>
      <w:r w:rsidRPr="00E95F42">
        <w:t>.0, Physical layer procedures for control</w:t>
      </w:r>
      <w:bookmarkEnd w:id="28"/>
    </w:p>
    <w:p w14:paraId="13FA1881" w14:textId="009BCA84" w:rsidR="00734FAD" w:rsidRPr="003A68A5" w:rsidRDefault="00734FAD">
      <w:pPr>
        <w:pStyle w:val="References"/>
        <w:numPr>
          <w:ilvl w:val="0"/>
          <w:numId w:val="2"/>
        </w:numPr>
        <w:autoSpaceDE/>
        <w:autoSpaceDN/>
        <w:snapToGrid/>
        <w:spacing w:before="60"/>
      </w:pPr>
      <w:bookmarkStart w:id="29" w:name="_Ref53733088"/>
      <w:r w:rsidRPr="00BD0854">
        <w:t>RP-193239</w:t>
      </w:r>
      <w:r>
        <w:t xml:space="preserve">, </w:t>
      </w:r>
      <w:r w:rsidRPr="00EE2536">
        <w:t>New WID: UE Power Saving Enhancements</w:t>
      </w:r>
      <w:r>
        <w:t>, 3GPP TSG RAN#86</w:t>
      </w:r>
      <w:bookmarkEnd w:id="29"/>
    </w:p>
    <w:sectPr w:rsidR="00734FAD" w:rsidRPr="003A68A5"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0A961" w14:textId="77777777" w:rsidR="00387902" w:rsidRDefault="00387902">
      <w:r>
        <w:separator/>
      </w:r>
    </w:p>
  </w:endnote>
  <w:endnote w:type="continuationSeparator" w:id="0">
    <w:p w14:paraId="3EC46430" w14:textId="77777777" w:rsidR="00387902" w:rsidRDefault="00387902">
      <w:r>
        <w:continuationSeparator/>
      </w:r>
    </w:p>
  </w:endnote>
  <w:endnote w:type="continuationNotice" w:id="1">
    <w:p w14:paraId="4EF38259" w14:textId="77777777" w:rsidR="00387902" w:rsidRDefault="00387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387902" w:rsidRDefault="003879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387902" w:rsidRDefault="003879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387902" w:rsidRDefault="003879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A4210" w14:textId="77777777" w:rsidR="00387902" w:rsidRDefault="00387902">
      <w:r>
        <w:separator/>
      </w:r>
    </w:p>
  </w:footnote>
  <w:footnote w:type="continuationSeparator" w:id="0">
    <w:p w14:paraId="54AA0BD8" w14:textId="77777777" w:rsidR="00387902" w:rsidRDefault="00387902">
      <w:r>
        <w:continuationSeparator/>
      </w:r>
    </w:p>
  </w:footnote>
  <w:footnote w:type="continuationNotice" w:id="1">
    <w:p w14:paraId="6A6BF860" w14:textId="77777777" w:rsidR="00387902" w:rsidRDefault="00387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387902" w:rsidRDefault="003879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30A4"/>
    <w:multiLevelType w:val="hybridMultilevel"/>
    <w:tmpl w:val="8210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759DF"/>
    <w:multiLevelType w:val="hybridMultilevel"/>
    <w:tmpl w:val="202451C4"/>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5997D47"/>
    <w:multiLevelType w:val="hybridMultilevel"/>
    <w:tmpl w:val="C38C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A7903"/>
    <w:multiLevelType w:val="hybridMultilevel"/>
    <w:tmpl w:val="6C5C9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873A7"/>
    <w:multiLevelType w:val="hybridMultilevel"/>
    <w:tmpl w:val="FF949670"/>
    <w:lvl w:ilvl="0" w:tplc="72FCA9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235FBE"/>
    <w:multiLevelType w:val="hybridMultilevel"/>
    <w:tmpl w:val="854A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AA8"/>
    <w:multiLevelType w:val="hybridMultilevel"/>
    <w:tmpl w:val="2A66D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E4379C"/>
    <w:multiLevelType w:val="multilevel"/>
    <w:tmpl w:val="38300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13145E"/>
    <w:multiLevelType w:val="hybridMultilevel"/>
    <w:tmpl w:val="FB00DB26"/>
    <w:lvl w:ilvl="0" w:tplc="C11AADE2">
      <w:start w:val="1"/>
      <w:numFmt w:val="bullet"/>
      <w:lvlText w:val="•"/>
      <w:lvlJc w:val="left"/>
      <w:pPr>
        <w:tabs>
          <w:tab w:val="num" w:pos="720"/>
        </w:tabs>
        <w:ind w:left="720" w:hanging="360"/>
      </w:pPr>
      <w:rPr>
        <w:rFonts w:ascii="Microsoft Sans Serif" w:hAnsi="Microsoft Sans Serif" w:hint="default"/>
      </w:rPr>
    </w:lvl>
    <w:lvl w:ilvl="1" w:tplc="229AD8D2" w:tentative="1">
      <w:start w:val="1"/>
      <w:numFmt w:val="bullet"/>
      <w:lvlText w:val="•"/>
      <w:lvlJc w:val="left"/>
      <w:pPr>
        <w:tabs>
          <w:tab w:val="num" w:pos="1440"/>
        </w:tabs>
        <w:ind w:left="1440" w:hanging="360"/>
      </w:pPr>
      <w:rPr>
        <w:rFonts w:ascii="Microsoft Sans Serif" w:hAnsi="Microsoft Sans Serif" w:hint="default"/>
      </w:rPr>
    </w:lvl>
    <w:lvl w:ilvl="2" w:tplc="69567888">
      <w:start w:val="1"/>
      <w:numFmt w:val="bullet"/>
      <w:lvlText w:val="•"/>
      <w:lvlJc w:val="left"/>
      <w:pPr>
        <w:tabs>
          <w:tab w:val="num" w:pos="2160"/>
        </w:tabs>
        <w:ind w:left="2160" w:hanging="360"/>
      </w:pPr>
      <w:rPr>
        <w:rFonts w:ascii="Microsoft Sans Serif" w:hAnsi="Microsoft Sans Serif" w:hint="default"/>
      </w:rPr>
    </w:lvl>
    <w:lvl w:ilvl="3" w:tplc="5F745A3C" w:tentative="1">
      <w:start w:val="1"/>
      <w:numFmt w:val="bullet"/>
      <w:lvlText w:val="•"/>
      <w:lvlJc w:val="left"/>
      <w:pPr>
        <w:tabs>
          <w:tab w:val="num" w:pos="2880"/>
        </w:tabs>
        <w:ind w:left="2880" w:hanging="360"/>
      </w:pPr>
      <w:rPr>
        <w:rFonts w:ascii="Microsoft Sans Serif" w:hAnsi="Microsoft Sans Serif" w:hint="default"/>
      </w:rPr>
    </w:lvl>
    <w:lvl w:ilvl="4" w:tplc="29FC0F0E" w:tentative="1">
      <w:start w:val="1"/>
      <w:numFmt w:val="bullet"/>
      <w:lvlText w:val="•"/>
      <w:lvlJc w:val="left"/>
      <w:pPr>
        <w:tabs>
          <w:tab w:val="num" w:pos="3600"/>
        </w:tabs>
        <w:ind w:left="3600" w:hanging="360"/>
      </w:pPr>
      <w:rPr>
        <w:rFonts w:ascii="Microsoft Sans Serif" w:hAnsi="Microsoft Sans Serif" w:hint="default"/>
      </w:rPr>
    </w:lvl>
    <w:lvl w:ilvl="5" w:tplc="DD025180" w:tentative="1">
      <w:start w:val="1"/>
      <w:numFmt w:val="bullet"/>
      <w:lvlText w:val="•"/>
      <w:lvlJc w:val="left"/>
      <w:pPr>
        <w:tabs>
          <w:tab w:val="num" w:pos="4320"/>
        </w:tabs>
        <w:ind w:left="4320" w:hanging="360"/>
      </w:pPr>
      <w:rPr>
        <w:rFonts w:ascii="Microsoft Sans Serif" w:hAnsi="Microsoft Sans Serif" w:hint="default"/>
      </w:rPr>
    </w:lvl>
    <w:lvl w:ilvl="6" w:tplc="15CA6CFC" w:tentative="1">
      <w:start w:val="1"/>
      <w:numFmt w:val="bullet"/>
      <w:lvlText w:val="•"/>
      <w:lvlJc w:val="left"/>
      <w:pPr>
        <w:tabs>
          <w:tab w:val="num" w:pos="5040"/>
        </w:tabs>
        <w:ind w:left="5040" w:hanging="360"/>
      </w:pPr>
      <w:rPr>
        <w:rFonts w:ascii="Microsoft Sans Serif" w:hAnsi="Microsoft Sans Serif" w:hint="default"/>
      </w:rPr>
    </w:lvl>
    <w:lvl w:ilvl="7" w:tplc="60FACEB0" w:tentative="1">
      <w:start w:val="1"/>
      <w:numFmt w:val="bullet"/>
      <w:lvlText w:val="•"/>
      <w:lvlJc w:val="left"/>
      <w:pPr>
        <w:tabs>
          <w:tab w:val="num" w:pos="5760"/>
        </w:tabs>
        <w:ind w:left="5760" w:hanging="360"/>
      </w:pPr>
      <w:rPr>
        <w:rFonts w:ascii="Microsoft Sans Serif" w:hAnsi="Microsoft Sans Serif" w:hint="default"/>
      </w:rPr>
    </w:lvl>
    <w:lvl w:ilvl="8" w:tplc="F34EB4F0"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92759A4"/>
    <w:multiLevelType w:val="hybridMultilevel"/>
    <w:tmpl w:val="7026E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A1108B"/>
    <w:multiLevelType w:val="hybridMultilevel"/>
    <w:tmpl w:val="9B9E7F50"/>
    <w:lvl w:ilvl="0" w:tplc="FF0C2B6E">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9" w15:restartNumberingAfterBreak="0">
    <w:nsid w:val="440D71F7"/>
    <w:multiLevelType w:val="hybridMultilevel"/>
    <w:tmpl w:val="BEB48712"/>
    <w:lvl w:ilvl="0" w:tplc="28688096">
      <w:start w:val="1"/>
      <w:numFmt w:val="bullet"/>
      <w:lvlText w:val="•"/>
      <w:lvlJc w:val="left"/>
      <w:pPr>
        <w:tabs>
          <w:tab w:val="num" w:pos="720"/>
        </w:tabs>
        <w:ind w:left="720" w:hanging="360"/>
      </w:pPr>
      <w:rPr>
        <w:rFonts w:ascii="Arial" w:hAnsi="Arial" w:hint="default"/>
      </w:rPr>
    </w:lvl>
    <w:lvl w:ilvl="1" w:tplc="728E1FFC" w:tentative="1">
      <w:start w:val="1"/>
      <w:numFmt w:val="bullet"/>
      <w:lvlText w:val="•"/>
      <w:lvlJc w:val="left"/>
      <w:pPr>
        <w:tabs>
          <w:tab w:val="num" w:pos="1440"/>
        </w:tabs>
        <w:ind w:left="1440" w:hanging="360"/>
      </w:pPr>
      <w:rPr>
        <w:rFonts w:ascii="Arial" w:hAnsi="Arial" w:hint="default"/>
      </w:rPr>
    </w:lvl>
    <w:lvl w:ilvl="2" w:tplc="479EC8E0">
      <w:start w:val="1"/>
      <w:numFmt w:val="bullet"/>
      <w:lvlText w:val="•"/>
      <w:lvlJc w:val="left"/>
      <w:pPr>
        <w:tabs>
          <w:tab w:val="num" w:pos="2160"/>
        </w:tabs>
        <w:ind w:left="2160" w:hanging="360"/>
      </w:pPr>
      <w:rPr>
        <w:rFonts w:ascii="Arial" w:hAnsi="Arial" w:hint="default"/>
      </w:rPr>
    </w:lvl>
    <w:lvl w:ilvl="3" w:tplc="B074F6C6" w:tentative="1">
      <w:start w:val="1"/>
      <w:numFmt w:val="bullet"/>
      <w:lvlText w:val="•"/>
      <w:lvlJc w:val="left"/>
      <w:pPr>
        <w:tabs>
          <w:tab w:val="num" w:pos="2880"/>
        </w:tabs>
        <w:ind w:left="2880" w:hanging="360"/>
      </w:pPr>
      <w:rPr>
        <w:rFonts w:ascii="Arial" w:hAnsi="Arial" w:hint="default"/>
      </w:rPr>
    </w:lvl>
    <w:lvl w:ilvl="4" w:tplc="D1A89968" w:tentative="1">
      <w:start w:val="1"/>
      <w:numFmt w:val="bullet"/>
      <w:lvlText w:val="•"/>
      <w:lvlJc w:val="left"/>
      <w:pPr>
        <w:tabs>
          <w:tab w:val="num" w:pos="3600"/>
        </w:tabs>
        <w:ind w:left="3600" w:hanging="360"/>
      </w:pPr>
      <w:rPr>
        <w:rFonts w:ascii="Arial" w:hAnsi="Arial" w:hint="default"/>
      </w:rPr>
    </w:lvl>
    <w:lvl w:ilvl="5" w:tplc="B07631FE" w:tentative="1">
      <w:start w:val="1"/>
      <w:numFmt w:val="bullet"/>
      <w:lvlText w:val="•"/>
      <w:lvlJc w:val="left"/>
      <w:pPr>
        <w:tabs>
          <w:tab w:val="num" w:pos="4320"/>
        </w:tabs>
        <w:ind w:left="4320" w:hanging="360"/>
      </w:pPr>
      <w:rPr>
        <w:rFonts w:ascii="Arial" w:hAnsi="Arial" w:hint="default"/>
      </w:rPr>
    </w:lvl>
    <w:lvl w:ilvl="6" w:tplc="45C60A44" w:tentative="1">
      <w:start w:val="1"/>
      <w:numFmt w:val="bullet"/>
      <w:lvlText w:val="•"/>
      <w:lvlJc w:val="left"/>
      <w:pPr>
        <w:tabs>
          <w:tab w:val="num" w:pos="5040"/>
        </w:tabs>
        <w:ind w:left="5040" w:hanging="360"/>
      </w:pPr>
      <w:rPr>
        <w:rFonts w:ascii="Arial" w:hAnsi="Arial" w:hint="default"/>
      </w:rPr>
    </w:lvl>
    <w:lvl w:ilvl="7" w:tplc="347CD70C" w:tentative="1">
      <w:start w:val="1"/>
      <w:numFmt w:val="bullet"/>
      <w:lvlText w:val="•"/>
      <w:lvlJc w:val="left"/>
      <w:pPr>
        <w:tabs>
          <w:tab w:val="num" w:pos="5760"/>
        </w:tabs>
        <w:ind w:left="5760" w:hanging="360"/>
      </w:pPr>
      <w:rPr>
        <w:rFonts w:ascii="Arial" w:hAnsi="Arial" w:hint="default"/>
      </w:rPr>
    </w:lvl>
    <w:lvl w:ilvl="8" w:tplc="8138E7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F52DC7"/>
    <w:multiLevelType w:val="hybridMultilevel"/>
    <w:tmpl w:val="E9863EDC"/>
    <w:lvl w:ilvl="0" w:tplc="04090001">
      <w:start w:val="1"/>
      <w:numFmt w:val="bullet"/>
      <w:lvlText w:val=""/>
      <w:lvlJc w:val="left"/>
      <w:pPr>
        <w:ind w:left="648"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CF40CE"/>
    <w:multiLevelType w:val="hybridMultilevel"/>
    <w:tmpl w:val="9CB098D2"/>
    <w:lvl w:ilvl="0" w:tplc="FF0C2B6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D61587"/>
    <w:multiLevelType w:val="hybridMultilevel"/>
    <w:tmpl w:val="0450D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F61"/>
    <w:multiLevelType w:val="hybridMultilevel"/>
    <w:tmpl w:val="DD9C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133F2"/>
    <w:multiLevelType w:val="hybridMultilevel"/>
    <w:tmpl w:val="0EB8EF0A"/>
    <w:lvl w:ilvl="0" w:tplc="16087148">
      <w:start w:val="1"/>
      <w:numFmt w:val="bullet"/>
      <w:lvlText w:val="•"/>
      <w:lvlJc w:val="left"/>
      <w:pPr>
        <w:tabs>
          <w:tab w:val="num" w:pos="720"/>
        </w:tabs>
        <w:ind w:left="720" w:hanging="360"/>
      </w:pPr>
      <w:rPr>
        <w:rFonts w:ascii="Arial" w:hAnsi="Arial" w:hint="default"/>
      </w:rPr>
    </w:lvl>
    <w:lvl w:ilvl="1" w:tplc="52B8AF0E" w:tentative="1">
      <w:start w:val="1"/>
      <w:numFmt w:val="bullet"/>
      <w:lvlText w:val="•"/>
      <w:lvlJc w:val="left"/>
      <w:pPr>
        <w:tabs>
          <w:tab w:val="num" w:pos="1440"/>
        </w:tabs>
        <w:ind w:left="1440" w:hanging="360"/>
      </w:pPr>
      <w:rPr>
        <w:rFonts w:ascii="Arial" w:hAnsi="Arial" w:hint="default"/>
      </w:rPr>
    </w:lvl>
    <w:lvl w:ilvl="2" w:tplc="1E1C9210" w:tentative="1">
      <w:start w:val="1"/>
      <w:numFmt w:val="bullet"/>
      <w:lvlText w:val="•"/>
      <w:lvlJc w:val="left"/>
      <w:pPr>
        <w:tabs>
          <w:tab w:val="num" w:pos="2160"/>
        </w:tabs>
        <w:ind w:left="2160" w:hanging="360"/>
      </w:pPr>
      <w:rPr>
        <w:rFonts w:ascii="Arial" w:hAnsi="Arial" w:hint="default"/>
      </w:rPr>
    </w:lvl>
    <w:lvl w:ilvl="3" w:tplc="F8AA512C" w:tentative="1">
      <w:start w:val="1"/>
      <w:numFmt w:val="bullet"/>
      <w:lvlText w:val="•"/>
      <w:lvlJc w:val="left"/>
      <w:pPr>
        <w:tabs>
          <w:tab w:val="num" w:pos="2880"/>
        </w:tabs>
        <w:ind w:left="2880" w:hanging="360"/>
      </w:pPr>
      <w:rPr>
        <w:rFonts w:ascii="Arial" w:hAnsi="Arial" w:hint="default"/>
      </w:rPr>
    </w:lvl>
    <w:lvl w:ilvl="4" w:tplc="80A00CAE" w:tentative="1">
      <w:start w:val="1"/>
      <w:numFmt w:val="bullet"/>
      <w:lvlText w:val="•"/>
      <w:lvlJc w:val="left"/>
      <w:pPr>
        <w:tabs>
          <w:tab w:val="num" w:pos="3600"/>
        </w:tabs>
        <w:ind w:left="3600" w:hanging="360"/>
      </w:pPr>
      <w:rPr>
        <w:rFonts w:ascii="Arial" w:hAnsi="Arial" w:hint="default"/>
      </w:rPr>
    </w:lvl>
    <w:lvl w:ilvl="5" w:tplc="B48E3F00" w:tentative="1">
      <w:start w:val="1"/>
      <w:numFmt w:val="bullet"/>
      <w:lvlText w:val="•"/>
      <w:lvlJc w:val="left"/>
      <w:pPr>
        <w:tabs>
          <w:tab w:val="num" w:pos="4320"/>
        </w:tabs>
        <w:ind w:left="4320" w:hanging="360"/>
      </w:pPr>
      <w:rPr>
        <w:rFonts w:ascii="Arial" w:hAnsi="Arial" w:hint="default"/>
      </w:rPr>
    </w:lvl>
    <w:lvl w:ilvl="6" w:tplc="46E4EF20" w:tentative="1">
      <w:start w:val="1"/>
      <w:numFmt w:val="bullet"/>
      <w:lvlText w:val="•"/>
      <w:lvlJc w:val="left"/>
      <w:pPr>
        <w:tabs>
          <w:tab w:val="num" w:pos="5040"/>
        </w:tabs>
        <w:ind w:left="5040" w:hanging="360"/>
      </w:pPr>
      <w:rPr>
        <w:rFonts w:ascii="Arial" w:hAnsi="Arial" w:hint="default"/>
      </w:rPr>
    </w:lvl>
    <w:lvl w:ilvl="7" w:tplc="2794CC08" w:tentative="1">
      <w:start w:val="1"/>
      <w:numFmt w:val="bullet"/>
      <w:lvlText w:val="•"/>
      <w:lvlJc w:val="left"/>
      <w:pPr>
        <w:tabs>
          <w:tab w:val="num" w:pos="5760"/>
        </w:tabs>
        <w:ind w:left="5760" w:hanging="360"/>
      </w:pPr>
      <w:rPr>
        <w:rFonts w:ascii="Arial" w:hAnsi="Arial" w:hint="default"/>
      </w:rPr>
    </w:lvl>
    <w:lvl w:ilvl="8" w:tplc="D614644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5"/>
  </w:num>
  <w:num w:numId="4">
    <w:abstractNumId w:val="16"/>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5"/>
  </w:num>
  <w:num w:numId="8">
    <w:abstractNumId w:val="26"/>
  </w:num>
  <w:num w:numId="9">
    <w:abstractNumId w:val="8"/>
  </w:num>
  <w:num w:numId="10">
    <w:abstractNumId w:val="15"/>
  </w:num>
  <w:num w:numId="11">
    <w:abstractNumId w:val="1"/>
  </w:num>
  <w:num w:numId="12">
    <w:abstractNumId w:val="13"/>
  </w:num>
  <w:num w:numId="13">
    <w:abstractNumId w:val="11"/>
  </w:num>
  <w:num w:numId="14">
    <w:abstractNumId w:val="20"/>
  </w:num>
  <w:num w:numId="15">
    <w:abstractNumId w:val="27"/>
  </w:num>
  <w:num w:numId="16">
    <w:abstractNumId w:val="10"/>
  </w:num>
  <w:num w:numId="17">
    <w:abstractNumId w:val="9"/>
  </w:num>
  <w:num w:numId="18">
    <w:abstractNumId w:val="28"/>
  </w:num>
  <w:num w:numId="19">
    <w:abstractNumId w:val="2"/>
  </w:num>
  <w:num w:numId="20">
    <w:abstractNumId w:val="18"/>
  </w:num>
  <w:num w:numId="21">
    <w:abstractNumId w:val="21"/>
  </w:num>
  <w:num w:numId="22">
    <w:abstractNumId w:val="24"/>
  </w:num>
  <w:num w:numId="23">
    <w:abstractNumId w:val="17"/>
  </w:num>
  <w:num w:numId="24">
    <w:abstractNumId w:val="23"/>
  </w:num>
  <w:num w:numId="25">
    <w:abstractNumId w:val="22"/>
  </w:num>
  <w:num w:numId="26">
    <w:abstractNumId w:val="6"/>
  </w:num>
  <w:num w:numId="27">
    <w:abstractNumId w:val="14"/>
  </w:num>
  <w:num w:numId="28">
    <w:abstractNumId w:val="7"/>
  </w:num>
  <w:num w:numId="29">
    <w:abstractNumId w:val="4"/>
  </w:num>
  <w:num w:numId="3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92C"/>
    <w:rsid w:val="00007A84"/>
    <w:rsid w:val="00007B4B"/>
    <w:rsid w:val="000101EF"/>
    <w:rsid w:val="0001040B"/>
    <w:rsid w:val="00010CC4"/>
    <w:rsid w:val="00010E97"/>
    <w:rsid w:val="00010F5A"/>
    <w:rsid w:val="00010FD1"/>
    <w:rsid w:val="0001117C"/>
    <w:rsid w:val="00011562"/>
    <w:rsid w:val="00011BF9"/>
    <w:rsid w:val="00011C0C"/>
    <w:rsid w:val="00011E99"/>
    <w:rsid w:val="000124D1"/>
    <w:rsid w:val="00012596"/>
    <w:rsid w:val="000127A9"/>
    <w:rsid w:val="00012A91"/>
    <w:rsid w:val="00012D57"/>
    <w:rsid w:val="0001321B"/>
    <w:rsid w:val="00013342"/>
    <w:rsid w:val="0001338D"/>
    <w:rsid w:val="00013528"/>
    <w:rsid w:val="000137BA"/>
    <w:rsid w:val="00013B0A"/>
    <w:rsid w:val="00013B63"/>
    <w:rsid w:val="00013F64"/>
    <w:rsid w:val="000141F0"/>
    <w:rsid w:val="00014447"/>
    <w:rsid w:val="00014CE9"/>
    <w:rsid w:val="00014E0E"/>
    <w:rsid w:val="0001522B"/>
    <w:rsid w:val="00015BCB"/>
    <w:rsid w:val="00015C94"/>
    <w:rsid w:val="00015CED"/>
    <w:rsid w:val="000160D3"/>
    <w:rsid w:val="000162B2"/>
    <w:rsid w:val="0001645D"/>
    <w:rsid w:val="000164BB"/>
    <w:rsid w:val="000167A6"/>
    <w:rsid w:val="00016DCE"/>
    <w:rsid w:val="00016DD6"/>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0FE"/>
    <w:rsid w:val="0002113C"/>
    <w:rsid w:val="0002130A"/>
    <w:rsid w:val="00021911"/>
    <w:rsid w:val="00021C67"/>
    <w:rsid w:val="00021CA2"/>
    <w:rsid w:val="00021DEC"/>
    <w:rsid w:val="000221EB"/>
    <w:rsid w:val="000222F7"/>
    <w:rsid w:val="00022762"/>
    <w:rsid w:val="000233F4"/>
    <w:rsid w:val="00023C29"/>
    <w:rsid w:val="00023EDC"/>
    <w:rsid w:val="00024D64"/>
    <w:rsid w:val="00024E37"/>
    <w:rsid w:val="0002506A"/>
    <w:rsid w:val="000252B7"/>
    <w:rsid w:val="000255A1"/>
    <w:rsid w:val="000256AC"/>
    <w:rsid w:val="000258DD"/>
    <w:rsid w:val="0002591B"/>
    <w:rsid w:val="00025B99"/>
    <w:rsid w:val="00026409"/>
    <w:rsid w:val="000266AE"/>
    <w:rsid w:val="00026905"/>
    <w:rsid w:val="00026977"/>
    <w:rsid w:val="00026B7D"/>
    <w:rsid w:val="00026C64"/>
    <w:rsid w:val="00026DA3"/>
    <w:rsid w:val="00026DF1"/>
    <w:rsid w:val="00026EF9"/>
    <w:rsid w:val="00027333"/>
    <w:rsid w:val="000273DF"/>
    <w:rsid w:val="00027404"/>
    <w:rsid w:val="00027E95"/>
    <w:rsid w:val="000300FE"/>
    <w:rsid w:val="000304EC"/>
    <w:rsid w:val="00030619"/>
    <w:rsid w:val="000307C6"/>
    <w:rsid w:val="00030F4D"/>
    <w:rsid w:val="00030F74"/>
    <w:rsid w:val="00030F85"/>
    <w:rsid w:val="00031245"/>
    <w:rsid w:val="000312B4"/>
    <w:rsid w:val="0003134F"/>
    <w:rsid w:val="000317B2"/>
    <w:rsid w:val="0003195A"/>
    <w:rsid w:val="000319E1"/>
    <w:rsid w:val="00031EDD"/>
    <w:rsid w:val="00031EF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46C"/>
    <w:rsid w:val="000377B3"/>
    <w:rsid w:val="000377E3"/>
    <w:rsid w:val="0003799D"/>
    <w:rsid w:val="00037A21"/>
    <w:rsid w:val="00037BF4"/>
    <w:rsid w:val="00037C2D"/>
    <w:rsid w:val="000402B6"/>
    <w:rsid w:val="000404F2"/>
    <w:rsid w:val="000409B6"/>
    <w:rsid w:val="00040A79"/>
    <w:rsid w:val="00040AAD"/>
    <w:rsid w:val="00040C15"/>
    <w:rsid w:val="000413B8"/>
    <w:rsid w:val="00041534"/>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5C"/>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47E0B"/>
    <w:rsid w:val="00050335"/>
    <w:rsid w:val="0005055B"/>
    <w:rsid w:val="000505E0"/>
    <w:rsid w:val="00050664"/>
    <w:rsid w:val="00050D21"/>
    <w:rsid w:val="00050D71"/>
    <w:rsid w:val="00051135"/>
    <w:rsid w:val="000512DE"/>
    <w:rsid w:val="000515F7"/>
    <w:rsid w:val="00051615"/>
    <w:rsid w:val="00051F4F"/>
    <w:rsid w:val="0005201C"/>
    <w:rsid w:val="000522D2"/>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CC2"/>
    <w:rsid w:val="00054DAB"/>
    <w:rsid w:val="0005504C"/>
    <w:rsid w:val="00055548"/>
    <w:rsid w:val="00055873"/>
    <w:rsid w:val="00055B8E"/>
    <w:rsid w:val="0005602E"/>
    <w:rsid w:val="00056057"/>
    <w:rsid w:val="000560C1"/>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CC3"/>
    <w:rsid w:val="00060FDB"/>
    <w:rsid w:val="00061127"/>
    <w:rsid w:val="000612C5"/>
    <w:rsid w:val="000613C1"/>
    <w:rsid w:val="000616E1"/>
    <w:rsid w:val="000619F8"/>
    <w:rsid w:val="00061BDC"/>
    <w:rsid w:val="00061D2A"/>
    <w:rsid w:val="000621A9"/>
    <w:rsid w:val="0006263A"/>
    <w:rsid w:val="000626A2"/>
    <w:rsid w:val="00062D9A"/>
    <w:rsid w:val="000631CE"/>
    <w:rsid w:val="00063328"/>
    <w:rsid w:val="00063485"/>
    <w:rsid w:val="000634A7"/>
    <w:rsid w:val="00063911"/>
    <w:rsid w:val="00063D23"/>
    <w:rsid w:val="00063F57"/>
    <w:rsid w:val="0006436B"/>
    <w:rsid w:val="00064426"/>
    <w:rsid w:val="0006458D"/>
    <w:rsid w:val="000645B3"/>
    <w:rsid w:val="0006480B"/>
    <w:rsid w:val="000648AE"/>
    <w:rsid w:val="00064A2B"/>
    <w:rsid w:val="00064A8D"/>
    <w:rsid w:val="00064B46"/>
    <w:rsid w:val="00064E9C"/>
    <w:rsid w:val="00064F54"/>
    <w:rsid w:val="00065016"/>
    <w:rsid w:val="00065031"/>
    <w:rsid w:val="0006520B"/>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047E"/>
    <w:rsid w:val="00070F10"/>
    <w:rsid w:val="0007118F"/>
    <w:rsid w:val="000715CE"/>
    <w:rsid w:val="0007162A"/>
    <w:rsid w:val="000716E3"/>
    <w:rsid w:val="000716FB"/>
    <w:rsid w:val="00071710"/>
    <w:rsid w:val="00071740"/>
    <w:rsid w:val="000721BF"/>
    <w:rsid w:val="00072492"/>
    <w:rsid w:val="000725CC"/>
    <w:rsid w:val="000728DF"/>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5EC9"/>
    <w:rsid w:val="00076408"/>
    <w:rsid w:val="00076508"/>
    <w:rsid w:val="0007661E"/>
    <w:rsid w:val="0007670A"/>
    <w:rsid w:val="00076CDC"/>
    <w:rsid w:val="00077073"/>
    <w:rsid w:val="00077225"/>
    <w:rsid w:val="000773FC"/>
    <w:rsid w:val="0007774C"/>
    <w:rsid w:val="00077D38"/>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ED9"/>
    <w:rsid w:val="00082FE7"/>
    <w:rsid w:val="000832D0"/>
    <w:rsid w:val="00083322"/>
    <w:rsid w:val="00083493"/>
    <w:rsid w:val="000834D6"/>
    <w:rsid w:val="000838BB"/>
    <w:rsid w:val="0008399B"/>
    <w:rsid w:val="00083ABE"/>
    <w:rsid w:val="00083C99"/>
    <w:rsid w:val="000841AF"/>
    <w:rsid w:val="00084255"/>
    <w:rsid w:val="00084813"/>
    <w:rsid w:val="00085239"/>
    <w:rsid w:val="0008562A"/>
    <w:rsid w:val="00085784"/>
    <w:rsid w:val="00085967"/>
    <w:rsid w:val="00085B74"/>
    <w:rsid w:val="00085F08"/>
    <w:rsid w:val="0008615A"/>
    <w:rsid w:val="000862BA"/>
    <w:rsid w:val="000862F6"/>
    <w:rsid w:val="000864DD"/>
    <w:rsid w:val="0008662F"/>
    <w:rsid w:val="000867E7"/>
    <w:rsid w:val="00086B50"/>
    <w:rsid w:val="00086C4D"/>
    <w:rsid w:val="00086FB1"/>
    <w:rsid w:val="00087061"/>
    <w:rsid w:val="00087250"/>
    <w:rsid w:val="000875A7"/>
    <w:rsid w:val="0008760B"/>
    <w:rsid w:val="00087749"/>
    <w:rsid w:val="0008782D"/>
    <w:rsid w:val="00087E29"/>
    <w:rsid w:val="00087F99"/>
    <w:rsid w:val="00090058"/>
    <w:rsid w:val="000902D8"/>
    <w:rsid w:val="0009037D"/>
    <w:rsid w:val="00090394"/>
    <w:rsid w:val="00090573"/>
    <w:rsid w:val="00090779"/>
    <w:rsid w:val="00090B6E"/>
    <w:rsid w:val="00091653"/>
    <w:rsid w:val="00091700"/>
    <w:rsid w:val="00091F33"/>
    <w:rsid w:val="00091FEE"/>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7F"/>
    <w:rsid w:val="000954C6"/>
    <w:rsid w:val="00095671"/>
    <w:rsid w:val="000956BC"/>
    <w:rsid w:val="0009570B"/>
    <w:rsid w:val="000957FF"/>
    <w:rsid w:val="000958FC"/>
    <w:rsid w:val="00095920"/>
    <w:rsid w:val="00095DF3"/>
    <w:rsid w:val="00095F30"/>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7DE"/>
    <w:rsid w:val="000A1AD3"/>
    <w:rsid w:val="000A1D49"/>
    <w:rsid w:val="000A20BE"/>
    <w:rsid w:val="000A2119"/>
    <w:rsid w:val="000A23E5"/>
    <w:rsid w:val="000A26E4"/>
    <w:rsid w:val="000A2C0D"/>
    <w:rsid w:val="000A2D70"/>
    <w:rsid w:val="000A31F7"/>
    <w:rsid w:val="000A34DA"/>
    <w:rsid w:val="000A3ACB"/>
    <w:rsid w:val="000A3CBA"/>
    <w:rsid w:val="000A3EA9"/>
    <w:rsid w:val="000A49DE"/>
    <w:rsid w:val="000A4B74"/>
    <w:rsid w:val="000A4FEA"/>
    <w:rsid w:val="000A52F5"/>
    <w:rsid w:val="000A54DF"/>
    <w:rsid w:val="000A5DF4"/>
    <w:rsid w:val="000A61B0"/>
    <w:rsid w:val="000A61CB"/>
    <w:rsid w:val="000A6252"/>
    <w:rsid w:val="000A64D8"/>
    <w:rsid w:val="000A656F"/>
    <w:rsid w:val="000A6723"/>
    <w:rsid w:val="000A6788"/>
    <w:rsid w:val="000A68A9"/>
    <w:rsid w:val="000A6AC6"/>
    <w:rsid w:val="000A6CFE"/>
    <w:rsid w:val="000A6F12"/>
    <w:rsid w:val="000A6FEE"/>
    <w:rsid w:val="000A7034"/>
    <w:rsid w:val="000A767E"/>
    <w:rsid w:val="000A773E"/>
    <w:rsid w:val="000A775E"/>
    <w:rsid w:val="000A7865"/>
    <w:rsid w:val="000A7971"/>
    <w:rsid w:val="000A7C88"/>
    <w:rsid w:val="000A7E5B"/>
    <w:rsid w:val="000B02C2"/>
    <w:rsid w:val="000B0476"/>
    <w:rsid w:val="000B047A"/>
    <w:rsid w:val="000B0795"/>
    <w:rsid w:val="000B081C"/>
    <w:rsid w:val="000B0E8D"/>
    <w:rsid w:val="000B0F4A"/>
    <w:rsid w:val="000B10AB"/>
    <w:rsid w:val="000B10E2"/>
    <w:rsid w:val="000B130E"/>
    <w:rsid w:val="000B162E"/>
    <w:rsid w:val="000B1B0F"/>
    <w:rsid w:val="000B1CD3"/>
    <w:rsid w:val="000B256B"/>
    <w:rsid w:val="000B286E"/>
    <w:rsid w:val="000B2EE5"/>
    <w:rsid w:val="000B32D4"/>
    <w:rsid w:val="000B38DA"/>
    <w:rsid w:val="000B3D08"/>
    <w:rsid w:val="000B3E14"/>
    <w:rsid w:val="000B3F37"/>
    <w:rsid w:val="000B4366"/>
    <w:rsid w:val="000B46E4"/>
    <w:rsid w:val="000B4788"/>
    <w:rsid w:val="000B49D7"/>
    <w:rsid w:val="000B4F71"/>
    <w:rsid w:val="000B50E4"/>
    <w:rsid w:val="000B546F"/>
    <w:rsid w:val="000B5CA9"/>
    <w:rsid w:val="000B5EFC"/>
    <w:rsid w:val="000B6030"/>
    <w:rsid w:val="000B622E"/>
    <w:rsid w:val="000B65BE"/>
    <w:rsid w:val="000B6BDF"/>
    <w:rsid w:val="000B6DA7"/>
    <w:rsid w:val="000B6FD8"/>
    <w:rsid w:val="000B7150"/>
    <w:rsid w:val="000B71B6"/>
    <w:rsid w:val="000B74AD"/>
    <w:rsid w:val="000B75E4"/>
    <w:rsid w:val="000B79DD"/>
    <w:rsid w:val="000B7B2B"/>
    <w:rsid w:val="000B7D5E"/>
    <w:rsid w:val="000B7E16"/>
    <w:rsid w:val="000C0629"/>
    <w:rsid w:val="000C0FBA"/>
    <w:rsid w:val="000C1092"/>
    <w:rsid w:val="000C133A"/>
    <w:rsid w:val="000C1398"/>
    <w:rsid w:val="000C1545"/>
    <w:rsid w:val="000C16D3"/>
    <w:rsid w:val="000C1861"/>
    <w:rsid w:val="000C18C6"/>
    <w:rsid w:val="000C1A76"/>
    <w:rsid w:val="000C1DBD"/>
    <w:rsid w:val="000C23C3"/>
    <w:rsid w:val="000C240A"/>
    <w:rsid w:val="000C24FE"/>
    <w:rsid w:val="000C28E0"/>
    <w:rsid w:val="000C2B21"/>
    <w:rsid w:val="000C2CA7"/>
    <w:rsid w:val="000C2D9C"/>
    <w:rsid w:val="000C2DE1"/>
    <w:rsid w:val="000C2E7E"/>
    <w:rsid w:val="000C3521"/>
    <w:rsid w:val="000C35CA"/>
    <w:rsid w:val="000C393F"/>
    <w:rsid w:val="000C4065"/>
    <w:rsid w:val="000C4092"/>
    <w:rsid w:val="000C4137"/>
    <w:rsid w:val="000C4538"/>
    <w:rsid w:val="000C4912"/>
    <w:rsid w:val="000C4B9D"/>
    <w:rsid w:val="000C4C76"/>
    <w:rsid w:val="000C5010"/>
    <w:rsid w:val="000C52FD"/>
    <w:rsid w:val="000C5759"/>
    <w:rsid w:val="000C58F3"/>
    <w:rsid w:val="000C5E7D"/>
    <w:rsid w:val="000C673C"/>
    <w:rsid w:val="000C69F8"/>
    <w:rsid w:val="000C6A01"/>
    <w:rsid w:val="000C6BAE"/>
    <w:rsid w:val="000C70DD"/>
    <w:rsid w:val="000C71D9"/>
    <w:rsid w:val="000C73D1"/>
    <w:rsid w:val="000D0153"/>
    <w:rsid w:val="000D037E"/>
    <w:rsid w:val="000D05F1"/>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EF3"/>
    <w:rsid w:val="000D2F02"/>
    <w:rsid w:val="000D3590"/>
    <w:rsid w:val="000D362A"/>
    <w:rsid w:val="000D373C"/>
    <w:rsid w:val="000D37FA"/>
    <w:rsid w:val="000D389E"/>
    <w:rsid w:val="000D3D2B"/>
    <w:rsid w:val="000D3F8F"/>
    <w:rsid w:val="000D40B9"/>
    <w:rsid w:val="000D410C"/>
    <w:rsid w:val="000D4324"/>
    <w:rsid w:val="000D4401"/>
    <w:rsid w:val="000D4446"/>
    <w:rsid w:val="000D46D6"/>
    <w:rsid w:val="000D46DF"/>
    <w:rsid w:val="000D46EE"/>
    <w:rsid w:val="000D47A6"/>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479"/>
    <w:rsid w:val="000D7506"/>
    <w:rsid w:val="000D769F"/>
    <w:rsid w:val="000D7783"/>
    <w:rsid w:val="000D7AEF"/>
    <w:rsid w:val="000D7C8E"/>
    <w:rsid w:val="000D7CCC"/>
    <w:rsid w:val="000D7D5E"/>
    <w:rsid w:val="000D7F65"/>
    <w:rsid w:val="000E011D"/>
    <w:rsid w:val="000E038A"/>
    <w:rsid w:val="000E03CF"/>
    <w:rsid w:val="000E0D89"/>
    <w:rsid w:val="000E1003"/>
    <w:rsid w:val="000E14B9"/>
    <w:rsid w:val="000E1723"/>
    <w:rsid w:val="000E182B"/>
    <w:rsid w:val="000E1AD7"/>
    <w:rsid w:val="000E1B5C"/>
    <w:rsid w:val="000E1E8E"/>
    <w:rsid w:val="000E1E9A"/>
    <w:rsid w:val="000E271D"/>
    <w:rsid w:val="000E2787"/>
    <w:rsid w:val="000E279B"/>
    <w:rsid w:val="000E3075"/>
    <w:rsid w:val="000E31F0"/>
    <w:rsid w:val="000E331F"/>
    <w:rsid w:val="000E3358"/>
    <w:rsid w:val="000E369B"/>
    <w:rsid w:val="000E379E"/>
    <w:rsid w:val="000E3875"/>
    <w:rsid w:val="000E38ED"/>
    <w:rsid w:val="000E3D98"/>
    <w:rsid w:val="000E3F84"/>
    <w:rsid w:val="000E40C3"/>
    <w:rsid w:val="000E40CE"/>
    <w:rsid w:val="000E4C15"/>
    <w:rsid w:val="000E4C9B"/>
    <w:rsid w:val="000E4D01"/>
    <w:rsid w:val="000E4F71"/>
    <w:rsid w:val="000E51A9"/>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97C"/>
    <w:rsid w:val="000E7A4E"/>
    <w:rsid w:val="000E7B0E"/>
    <w:rsid w:val="000E7F51"/>
    <w:rsid w:val="000F0071"/>
    <w:rsid w:val="000F00D8"/>
    <w:rsid w:val="000F02BD"/>
    <w:rsid w:val="000F0664"/>
    <w:rsid w:val="000F095B"/>
    <w:rsid w:val="000F0E3C"/>
    <w:rsid w:val="000F1169"/>
    <w:rsid w:val="000F13C4"/>
    <w:rsid w:val="000F13D7"/>
    <w:rsid w:val="000F14B3"/>
    <w:rsid w:val="000F17E4"/>
    <w:rsid w:val="000F1878"/>
    <w:rsid w:val="000F1CF3"/>
    <w:rsid w:val="000F1F98"/>
    <w:rsid w:val="000F20CD"/>
    <w:rsid w:val="000F2296"/>
    <w:rsid w:val="000F24A0"/>
    <w:rsid w:val="000F271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92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243"/>
    <w:rsid w:val="0010660E"/>
    <w:rsid w:val="00106A95"/>
    <w:rsid w:val="00106CC3"/>
    <w:rsid w:val="00106E7E"/>
    <w:rsid w:val="00106FF1"/>
    <w:rsid w:val="001071A8"/>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92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856"/>
    <w:rsid w:val="00116A2D"/>
    <w:rsid w:val="00117171"/>
    <w:rsid w:val="001175EF"/>
    <w:rsid w:val="00117677"/>
    <w:rsid w:val="00117957"/>
    <w:rsid w:val="00117C78"/>
    <w:rsid w:val="001201EA"/>
    <w:rsid w:val="00120307"/>
    <w:rsid w:val="001203DB"/>
    <w:rsid w:val="0012073C"/>
    <w:rsid w:val="0012079F"/>
    <w:rsid w:val="001207F3"/>
    <w:rsid w:val="00120B8D"/>
    <w:rsid w:val="00120C13"/>
    <w:rsid w:val="00120FAF"/>
    <w:rsid w:val="00121769"/>
    <w:rsid w:val="00121E1A"/>
    <w:rsid w:val="00122727"/>
    <w:rsid w:val="00122842"/>
    <w:rsid w:val="001232D2"/>
    <w:rsid w:val="00123311"/>
    <w:rsid w:val="0012345C"/>
    <w:rsid w:val="001238C3"/>
    <w:rsid w:val="00123975"/>
    <w:rsid w:val="00123C0F"/>
    <w:rsid w:val="00123C9A"/>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2E"/>
    <w:rsid w:val="0012573A"/>
    <w:rsid w:val="00125D34"/>
    <w:rsid w:val="00126013"/>
    <w:rsid w:val="0012636F"/>
    <w:rsid w:val="001265F7"/>
    <w:rsid w:val="001268C1"/>
    <w:rsid w:val="001268D1"/>
    <w:rsid w:val="00126E82"/>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41"/>
    <w:rsid w:val="00131CE1"/>
    <w:rsid w:val="001321CE"/>
    <w:rsid w:val="001322B0"/>
    <w:rsid w:val="001323AF"/>
    <w:rsid w:val="00132440"/>
    <w:rsid w:val="00132671"/>
    <w:rsid w:val="001326BC"/>
    <w:rsid w:val="001326D1"/>
    <w:rsid w:val="00132767"/>
    <w:rsid w:val="00132917"/>
    <w:rsid w:val="00132A4F"/>
    <w:rsid w:val="00132D67"/>
    <w:rsid w:val="00132E89"/>
    <w:rsid w:val="0013327F"/>
    <w:rsid w:val="0013334C"/>
    <w:rsid w:val="00133EBD"/>
    <w:rsid w:val="0013480F"/>
    <w:rsid w:val="00134F20"/>
    <w:rsid w:val="00134F2C"/>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3E"/>
    <w:rsid w:val="00137280"/>
    <w:rsid w:val="00137288"/>
    <w:rsid w:val="00137302"/>
    <w:rsid w:val="00137480"/>
    <w:rsid w:val="001375B9"/>
    <w:rsid w:val="001376F7"/>
    <w:rsid w:val="00137787"/>
    <w:rsid w:val="00137EA0"/>
    <w:rsid w:val="00140358"/>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244"/>
    <w:rsid w:val="001427FA"/>
    <w:rsid w:val="00142E42"/>
    <w:rsid w:val="00143153"/>
    <w:rsid w:val="0014371C"/>
    <w:rsid w:val="0014382F"/>
    <w:rsid w:val="00143B52"/>
    <w:rsid w:val="00143EFE"/>
    <w:rsid w:val="00143FFE"/>
    <w:rsid w:val="0014440F"/>
    <w:rsid w:val="0014471E"/>
    <w:rsid w:val="0014491B"/>
    <w:rsid w:val="00144B3F"/>
    <w:rsid w:val="00144B89"/>
    <w:rsid w:val="00144D67"/>
    <w:rsid w:val="00144E04"/>
    <w:rsid w:val="00144E2A"/>
    <w:rsid w:val="001454C4"/>
    <w:rsid w:val="001457D5"/>
    <w:rsid w:val="00146247"/>
    <w:rsid w:val="001462D7"/>
    <w:rsid w:val="00146444"/>
    <w:rsid w:val="00146577"/>
    <w:rsid w:val="00146773"/>
    <w:rsid w:val="001469CD"/>
    <w:rsid w:val="0014703E"/>
    <w:rsid w:val="0014749E"/>
    <w:rsid w:val="001474A5"/>
    <w:rsid w:val="00147D65"/>
    <w:rsid w:val="00147D91"/>
    <w:rsid w:val="001508E1"/>
    <w:rsid w:val="00150A99"/>
    <w:rsid w:val="00150F01"/>
    <w:rsid w:val="001510ED"/>
    <w:rsid w:val="001517AB"/>
    <w:rsid w:val="00151805"/>
    <w:rsid w:val="00151812"/>
    <w:rsid w:val="00151897"/>
    <w:rsid w:val="00151AD1"/>
    <w:rsid w:val="00152066"/>
    <w:rsid w:val="001520F0"/>
    <w:rsid w:val="00152559"/>
    <w:rsid w:val="001525F2"/>
    <w:rsid w:val="00152A3B"/>
    <w:rsid w:val="001531CF"/>
    <w:rsid w:val="0015347E"/>
    <w:rsid w:val="00153A48"/>
    <w:rsid w:val="00153A6B"/>
    <w:rsid w:val="00153E69"/>
    <w:rsid w:val="00153EEF"/>
    <w:rsid w:val="00153F29"/>
    <w:rsid w:val="001540F5"/>
    <w:rsid w:val="001544AB"/>
    <w:rsid w:val="00154A4C"/>
    <w:rsid w:val="00154A92"/>
    <w:rsid w:val="00154E52"/>
    <w:rsid w:val="00154F0D"/>
    <w:rsid w:val="00155178"/>
    <w:rsid w:val="001552A9"/>
    <w:rsid w:val="00155D53"/>
    <w:rsid w:val="00155DD3"/>
    <w:rsid w:val="0015622B"/>
    <w:rsid w:val="00156260"/>
    <w:rsid w:val="00156284"/>
    <w:rsid w:val="00156502"/>
    <w:rsid w:val="00156747"/>
    <w:rsid w:val="00156B43"/>
    <w:rsid w:val="00157629"/>
    <w:rsid w:val="00160116"/>
    <w:rsid w:val="0016019C"/>
    <w:rsid w:val="001601C7"/>
    <w:rsid w:val="001602C2"/>
    <w:rsid w:val="001603B9"/>
    <w:rsid w:val="00160638"/>
    <w:rsid w:val="00160674"/>
    <w:rsid w:val="00160786"/>
    <w:rsid w:val="00160872"/>
    <w:rsid w:val="00160BEB"/>
    <w:rsid w:val="00160D7D"/>
    <w:rsid w:val="00161801"/>
    <w:rsid w:val="001618FB"/>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6C7"/>
    <w:rsid w:val="001647FA"/>
    <w:rsid w:val="00165137"/>
    <w:rsid w:val="00165274"/>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38"/>
    <w:rsid w:val="00170482"/>
    <w:rsid w:val="00170589"/>
    <w:rsid w:val="001706E4"/>
    <w:rsid w:val="001708D0"/>
    <w:rsid w:val="00170E05"/>
    <w:rsid w:val="00170EE3"/>
    <w:rsid w:val="001710E8"/>
    <w:rsid w:val="001713FE"/>
    <w:rsid w:val="00171661"/>
    <w:rsid w:val="001719B6"/>
    <w:rsid w:val="00171B5E"/>
    <w:rsid w:val="00171BC2"/>
    <w:rsid w:val="00171BF0"/>
    <w:rsid w:val="00171D7E"/>
    <w:rsid w:val="00171DC7"/>
    <w:rsid w:val="00171F14"/>
    <w:rsid w:val="00171FD6"/>
    <w:rsid w:val="00172153"/>
    <w:rsid w:val="00172415"/>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A84"/>
    <w:rsid w:val="00175B5A"/>
    <w:rsid w:val="00175C2B"/>
    <w:rsid w:val="00175EF2"/>
    <w:rsid w:val="00176414"/>
    <w:rsid w:val="0017663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25"/>
    <w:rsid w:val="001803B6"/>
    <w:rsid w:val="001806A9"/>
    <w:rsid w:val="00180860"/>
    <w:rsid w:val="00180898"/>
    <w:rsid w:val="00180D96"/>
    <w:rsid w:val="00180E60"/>
    <w:rsid w:val="00181420"/>
    <w:rsid w:val="0018179A"/>
    <w:rsid w:val="001817BA"/>
    <w:rsid w:val="00181B3A"/>
    <w:rsid w:val="001820B2"/>
    <w:rsid w:val="001821DC"/>
    <w:rsid w:val="001821E9"/>
    <w:rsid w:val="0018246F"/>
    <w:rsid w:val="00182669"/>
    <w:rsid w:val="00182718"/>
    <w:rsid w:val="00182801"/>
    <w:rsid w:val="00182FBF"/>
    <w:rsid w:val="00183190"/>
    <w:rsid w:val="00183567"/>
    <w:rsid w:val="001836DF"/>
    <w:rsid w:val="00183CB7"/>
    <w:rsid w:val="00183CC6"/>
    <w:rsid w:val="00183F11"/>
    <w:rsid w:val="001840F5"/>
    <w:rsid w:val="001845C3"/>
    <w:rsid w:val="00184A29"/>
    <w:rsid w:val="00184AB2"/>
    <w:rsid w:val="00184DAB"/>
    <w:rsid w:val="00184ED7"/>
    <w:rsid w:val="00184F51"/>
    <w:rsid w:val="00184F62"/>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87FDB"/>
    <w:rsid w:val="00190062"/>
    <w:rsid w:val="001908AE"/>
    <w:rsid w:val="001908C5"/>
    <w:rsid w:val="00190927"/>
    <w:rsid w:val="00190BD5"/>
    <w:rsid w:val="00190C5A"/>
    <w:rsid w:val="00190D28"/>
    <w:rsid w:val="00191727"/>
    <w:rsid w:val="001917CE"/>
    <w:rsid w:val="00191BB8"/>
    <w:rsid w:val="00191C87"/>
    <w:rsid w:val="00191EBF"/>
    <w:rsid w:val="00191F3C"/>
    <w:rsid w:val="00191F95"/>
    <w:rsid w:val="00192093"/>
    <w:rsid w:val="00192338"/>
    <w:rsid w:val="0019238B"/>
    <w:rsid w:val="00192589"/>
    <w:rsid w:val="001925E5"/>
    <w:rsid w:val="001926AE"/>
    <w:rsid w:val="001929D6"/>
    <w:rsid w:val="001929F7"/>
    <w:rsid w:val="00193987"/>
    <w:rsid w:val="001939D9"/>
    <w:rsid w:val="00194615"/>
    <w:rsid w:val="001946E7"/>
    <w:rsid w:val="00194708"/>
    <w:rsid w:val="00194955"/>
    <w:rsid w:val="001949FC"/>
    <w:rsid w:val="0019508D"/>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523"/>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F30"/>
    <w:rsid w:val="001A10A9"/>
    <w:rsid w:val="001A1337"/>
    <w:rsid w:val="001A242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406"/>
    <w:rsid w:val="001A4EDF"/>
    <w:rsid w:val="001A5287"/>
    <w:rsid w:val="001A5308"/>
    <w:rsid w:val="001A53F6"/>
    <w:rsid w:val="001A558A"/>
    <w:rsid w:val="001A55BC"/>
    <w:rsid w:val="001A572E"/>
    <w:rsid w:val="001A5A9B"/>
    <w:rsid w:val="001A6164"/>
    <w:rsid w:val="001A61A0"/>
    <w:rsid w:val="001A6733"/>
    <w:rsid w:val="001A6AFE"/>
    <w:rsid w:val="001A6E27"/>
    <w:rsid w:val="001A706D"/>
    <w:rsid w:val="001A7188"/>
    <w:rsid w:val="001A71EB"/>
    <w:rsid w:val="001A72EE"/>
    <w:rsid w:val="001A751F"/>
    <w:rsid w:val="001A76F4"/>
    <w:rsid w:val="001A7826"/>
    <w:rsid w:val="001A79DA"/>
    <w:rsid w:val="001A7C2A"/>
    <w:rsid w:val="001A7F48"/>
    <w:rsid w:val="001B00B2"/>
    <w:rsid w:val="001B0149"/>
    <w:rsid w:val="001B0251"/>
    <w:rsid w:val="001B0B13"/>
    <w:rsid w:val="001B0D30"/>
    <w:rsid w:val="001B0F7B"/>
    <w:rsid w:val="001B1336"/>
    <w:rsid w:val="001B1368"/>
    <w:rsid w:val="001B1565"/>
    <w:rsid w:val="001B1CEB"/>
    <w:rsid w:val="001B1EC4"/>
    <w:rsid w:val="001B1F72"/>
    <w:rsid w:val="001B2625"/>
    <w:rsid w:val="001B2910"/>
    <w:rsid w:val="001B2993"/>
    <w:rsid w:val="001B2998"/>
    <w:rsid w:val="001B2C18"/>
    <w:rsid w:val="001B3442"/>
    <w:rsid w:val="001B35C1"/>
    <w:rsid w:val="001B3754"/>
    <w:rsid w:val="001B3A10"/>
    <w:rsid w:val="001B3B38"/>
    <w:rsid w:val="001B3B62"/>
    <w:rsid w:val="001B4371"/>
    <w:rsid w:val="001B4B22"/>
    <w:rsid w:val="001B4CB9"/>
    <w:rsid w:val="001B510E"/>
    <w:rsid w:val="001B5186"/>
    <w:rsid w:val="001B5332"/>
    <w:rsid w:val="001B54E9"/>
    <w:rsid w:val="001B55DE"/>
    <w:rsid w:val="001B5A45"/>
    <w:rsid w:val="001B6952"/>
    <w:rsid w:val="001B6C40"/>
    <w:rsid w:val="001B70CF"/>
    <w:rsid w:val="001B71EB"/>
    <w:rsid w:val="001B748B"/>
    <w:rsid w:val="001B7905"/>
    <w:rsid w:val="001B7AD3"/>
    <w:rsid w:val="001C0085"/>
    <w:rsid w:val="001C027E"/>
    <w:rsid w:val="001C0311"/>
    <w:rsid w:val="001C04B5"/>
    <w:rsid w:val="001C063F"/>
    <w:rsid w:val="001C0874"/>
    <w:rsid w:val="001C0883"/>
    <w:rsid w:val="001C0F51"/>
    <w:rsid w:val="001C12A0"/>
    <w:rsid w:val="001C16A9"/>
    <w:rsid w:val="001C19EB"/>
    <w:rsid w:val="001C1A50"/>
    <w:rsid w:val="001C1AB2"/>
    <w:rsid w:val="001C1B50"/>
    <w:rsid w:val="001C1CCC"/>
    <w:rsid w:val="001C1E53"/>
    <w:rsid w:val="001C2076"/>
    <w:rsid w:val="001C211D"/>
    <w:rsid w:val="001C2466"/>
    <w:rsid w:val="001C25A6"/>
    <w:rsid w:val="001C2A8B"/>
    <w:rsid w:val="001C2BE5"/>
    <w:rsid w:val="001C2ED2"/>
    <w:rsid w:val="001C3434"/>
    <w:rsid w:val="001C3474"/>
    <w:rsid w:val="001C3982"/>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947"/>
    <w:rsid w:val="001C7087"/>
    <w:rsid w:val="001C70A8"/>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1B"/>
    <w:rsid w:val="001D1F28"/>
    <w:rsid w:val="001D2214"/>
    <w:rsid w:val="001D2B3C"/>
    <w:rsid w:val="001D2E6C"/>
    <w:rsid w:val="001D3501"/>
    <w:rsid w:val="001D35DC"/>
    <w:rsid w:val="001D3795"/>
    <w:rsid w:val="001D3957"/>
    <w:rsid w:val="001D43C0"/>
    <w:rsid w:val="001D448E"/>
    <w:rsid w:val="001D4969"/>
    <w:rsid w:val="001D4AF0"/>
    <w:rsid w:val="001D4F09"/>
    <w:rsid w:val="001D4F24"/>
    <w:rsid w:val="001D506F"/>
    <w:rsid w:val="001D57BC"/>
    <w:rsid w:val="001D602B"/>
    <w:rsid w:val="001D629E"/>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EC2"/>
    <w:rsid w:val="001E108E"/>
    <w:rsid w:val="001E111F"/>
    <w:rsid w:val="001E1264"/>
    <w:rsid w:val="001E1284"/>
    <w:rsid w:val="001E1524"/>
    <w:rsid w:val="001E1557"/>
    <w:rsid w:val="001E15E6"/>
    <w:rsid w:val="001E164B"/>
    <w:rsid w:val="001E16D8"/>
    <w:rsid w:val="001E1710"/>
    <w:rsid w:val="001E187A"/>
    <w:rsid w:val="001E1883"/>
    <w:rsid w:val="001E1D3C"/>
    <w:rsid w:val="001E1DDA"/>
    <w:rsid w:val="001E1F13"/>
    <w:rsid w:val="001E220A"/>
    <w:rsid w:val="001E251E"/>
    <w:rsid w:val="001E266E"/>
    <w:rsid w:val="001E2A1B"/>
    <w:rsid w:val="001E2DF0"/>
    <w:rsid w:val="001E2E10"/>
    <w:rsid w:val="001E2EEF"/>
    <w:rsid w:val="001E3188"/>
    <w:rsid w:val="001E31D1"/>
    <w:rsid w:val="001E32BE"/>
    <w:rsid w:val="001E35D6"/>
    <w:rsid w:val="001E3A45"/>
    <w:rsid w:val="001E420B"/>
    <w:rsid w:val="001E44D0"/>
    <w:rsid w:val="001E4704"/>
    <w:rsid w:val="001E4A6B"/>
    <w:rsid w:val="001E53E9"/>
    <w:rsid w:val="001E5B37"/>
    <w:rsid w:val="001E5BB2"/>
    <w:rsid w:val="001E5D1F"/>
    <w:rsid w:val="001E6313"/>
    <w:rsid w:val="001E6810"/>
    <w:rsid w:val="001E6BDA"/>
    <w:rsid w:val="001E6C1B"/>
    <w:rsid w:val="001E6D9B"/>
    <w:rsid w:val="001E7055"/>
    <w:rsid w:val="001E7173"/>
    <w:rsid w:val="001E719A"/>
    <w:rsid w:val="001E750C"/>
    <w:rsid w:val="001E76F7"/>
    <w:rsid w:val="001E7911"/>
    <w:rsid w:val="001E7A8F"/>
    <w:rsid w:val="001E7D26"/>
    <w:rsid w:val="001E7E98"/>
    <w:rsid w:val="001F020C"/>
    <w:rsid w:val="001F0546"/>
    <w:rsid w:val="001F05A4"/>
    <w:rsid w:val="001F0DDF"/>
    <w:rsid w:val="001F115E"/>
    <w:rsid w:val="001F11F0"/>
    <w:rsid w:val="001F169D"/>
    <w:rsid w:val="001F18E2"/>
    <w:rsid w:val="001F19F0"/>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A29"/>
    <w:rsid w:val="001F4B9A"/>
    <w:rsid w:val="001F4E57"/>
    <w:rsid w:val="001F53A2"/>
    <w:rsid w:val="001F572E"/>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712"/>
    <w:rsid w:val="00202858"/>
    <w:rsid w:val="002028C9"/>
    <w:rsid w:val="00202D2E"/>
    <w:rsid w:val="00202E82"/>
    <w:rsid w:val="00203159"/>
    <w:rsid w:val="002034BA"/>
    <w:rsid w:val="00203A6E"/>
    <w:rsid w:val="00203EC4"/>
    <w:rsid w:val="00203F00"/>
    <w:rsid w:val="00203F5C"/>
    <w:rsid w:val="00203FD5"/>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6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D40"/>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88C"/>
    <w:rsid w:val="00221A25"/>
    <w:rsid w:val="00221B64"/>
    <w:rsid w:val="00221CDC"/>
    <w:rsid w:val="00222052"/>
    <w:rsid w:val="002220A3"/>
    <w:rsid w:val="0022217A"/>
    <w:rsid w:val="002222A4"/>
    <w:rsid w:val="0022247D"/>
    <w:rsid w:val="00222AB8"/>
    <w:rsid w:val="00222B25"/>
    <w:rsid w:val="00222CE0"/>
    <w:rsid w:val="00222FE7"/>
    <w:rsid w:val="002237AD"/>
    <w:rsid w:val="00223833"/>
    <w:rsid w:val="0022389C"/>
    <w:rsid w:val="00223ACD"/>
    <w:rsid w:val="00223C7C"/>
    <w:rsid w:val="0022430C"/>
    <w:rsid w:val="0022449E"/>
    <w:rsid w:val="0022478E"/>
    <w:rsid w:val="0022490A"/>
    <w:rsid w:val="002249BB"/>
    <w:rsid w:val="00224A11"/>
    <w:rsid w:val="00224A38"/>
    <w:rsid w:val="00224A9B"/>
    <w:rsid w:val="00224AE4"/>
    <w:rsid w:val="00224BF1"/>
    <w:rsid w:val="00225A57"/>
    <w:rsid w:val="00225A77"/>
    <w:rsid w:val="002263BA"/>
    <w:rsid w:val="0022657F"/>
    <w:rsid w:val="0022660E"/>
    <w:rsid w:val="002269A7"/>
    <w:rsid w:val="00226A52"/>
    <w:rsid w:val="00226AE0"/>
    <w:rsid w:val="00226B9C"/>
    <w:rsid w:val="00226BD3"/>
    <w:rsid w:val="00227078"/>
    <w:rsid w:val="002270DA"/>
    <w:rsid w:val="0022735A"/>
    <w:rsid w:val="002273E2"/>
    <w:rsid w:val="00227652"/>
    <w:rsid w:val="00227850"/>
    <w:rsid w:val="00227873"/>
    <w:rsid w:val="002278E6"/>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3C"/>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5E"/>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3BE5"/>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D79"/>
    <w:rsid w:val="00246EB6"/>
    <w:rsid w:val="002475BE"/>
    <w:rsid w:val="00247660"/>
    <w:rsid w:val="0024785A"/>
    <w:rsid w:val="00247C92"/>
    <w:rsid w:val="00247DD1"/>
    <w:rsid w:val="00247E59"/>
    <w:rsid w:val="002505B3"/>
    <w:rsid w:val="002506F5"/>
    <w:rsid w:val="002508C7"/>
    <w:rsid w:val="00250D9C"/>
    <w:rsid w:val="00251117"/>
    <w:rsid w:val="002512A9"/>
    <w:rsid w:val="002515EA"/>
    <w:rsid w:val="0025169E"/>
    <w:rsid w:val="00251723"/>
    <w:rsid w:val="00251843"/>
    <w:rsid w:val="002518E4"/>
    <w:rsid w:val="00251929"/>
    <w:rsid w:val="00251AEE"/>
    <w:rsid w:val="00251B41"/>
    <w:rsid w:val="00251F5E"/>
    <w:rsid w:val="00251F78"/>
    <w:rsid w:val="0025204B"/>
    <w:rsid w:val="00252FDD"/>
    <w:rsid w:val="00253073"/>
    <w:rsid w:val="002530A4"/>
    <w:rsid w:val="002530D6"/>
    <w:rsid w:val="002530D9"/>
    <w:rsid w:val="0025325D"/>
    <w:rsid w:val="002533FF"/>
    <w:rsid w:val="00253400"/>
    <w:rsid w:val="002537F5"/>
    <w:rsid w:val="00253905"/>
    <w:rsid w:val="00253AFB"/>
    <w:rsid w:val="0025429A"/>
    <w:rsid w:val="0025485C"/>
    <w:rsid w:val="002548BC"/>
    <w:rsid w:val="002551C7"/>
    <w:rsid w:val="00255E31"/>
    <w:rsid w:val="00256387"/>
    <w:rsid w:val="002563A5"/>
    <w:rsid w:val="002564FC"/>
    <w:rsid w:val="002569F8"/>
    <w:rsid w:val="00256B22"/>
    <w:rsid w:val="00256D51"/>
    <w:rsid w:val="00256F02"/>
    <w:rsid w:val="00257179"/>
    <w:rsid w:val="002571C8"/>
    <w:rsid w:val="002572F1"/>
    <w:rsid w:val="00257816"/>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4FAE"/>
    <w:rsid w:val="002651C8"/>
    <w:rsid w:val="0026544E"/>
    <w:rsid w:val="00265481"/>
    <w:rsid w:val="002654D9"/>
    <w:rsid w:val="00265701"/>
    <w:rsid w:val="00265CB1"/>
    <w:rsid w:val="00265E9A"/>
    <w:rsid w:val="00265F33"/>
    <w:rsid w:val="0026604D"/>
    <w:rsid w:val="00266111"/>
    <w:rsid w:val="00266153"/>
    <w:rsid w:val="00266210"/>
    <w:rsid w:val="002664FA"/>
    <w:rsid w:val="00266598"/>
    <w:rsid w:val="002666CC"/>
    <w:rsid w:val="0026678C"/>
    <w:rsid w:val="00266867"/>
    <w:rsid w:val="00266B86"/>
    <w:rsid w:val="0026716C"/>
    <w:rsid w:val="00267625"/>
    <w:rsid w:val="0026773F"/>
    <w:rsid w:val="002679F2"/>
    <w:rsid w:val="00267CD7"/>
    <w:rsid w:val="00270003"/>
    <w:rsid w:val="002703A4"/>
    <w:rsid w:val="00270511"/>
    <w:rsid w:val="002706CC"/>
    <w:rsid w:val="002708DA"/>
    <w:rsid w:val="00270B34"/>
    <w:rsid w:val="00270C63"/>
    <w:rsid w:val="00270C98"/>
    <w:rsid w:val="00270CF1"/>
    <w:rsid w:val="00270D48"/>
    <w:rsid w:val="00270E08"/>
    <w:rsid w:val="00270E57"/>
    <w:rsid w:val="00270E80"/>
    <w:rsid w:val="00271179"/>
    <w:rsid w:val="002711C3"/>
    <w:rsid w:val="00271338"/>
    <w:rsid w:val="002713CE"/>
    <w:rsid w:val="0027193C"/>
    <w:rsid w:val="00271D47"/>
    <w:rsid w:val="00271EAE"/>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6F2"/>
    <w:rsid w:val="002758C8"/>
    <w:rsid w:val="0027590A"/>
    <w:rsid w:val="00275B92"/>
    <w:rsid w:val="00275E10"/>
    <w:rsid w:val="00275F3B"/>
    <w:rsid w:val="00276001"/>
    <w:rsid w:val="00276243"/>
    <w:rsid w:val="002762EC"/>
    <w:rsid w:val="002764FB"/>
    <w:rsid w:val="00276660"/>
    <w:rsid w:val="00276671"/>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7CE"/>
    <w:rsid w:val="00281C74"/>
    <w:rsid w:val="00282530"/>
    <w:rsid w:val="002825CE"/>
    <w:rsid w:val="00282898"/>
    <w:rsid w:val="0028296D"/>
    <w:rsid w:val="00283165"/>
    <w:rsid w:val="002832E7"/>
    <w:rsid w:val="00283589"/>
    <w:rsid w:val="002838CD"/>
    <w:rsid w:val="00284028"/>
    <w:rsid w:val="0028402E"/>
    <w:rsid w:val="0028455E"/>
    <w:rsid w:val="002845C1"/>
    <w:rsid w:val="00284AD0"/>
    <w:rsid w:val="00284E7F"/>
    <w:rsid w:val="0028530E"/>
    <w:rsid w:val="0028550D"/>
    <w:rsid w:val="00285520"/>
    <w:rsid w:val="00285894"/>
    <w:rsid w:val="00285E28"/>
    <w:rsid w:val="00285ED6"/>
    <w:rsid w:val="00286631"/>
    <w:rsid w:val="002866B4"/>
    <w:rsid w:val="0028674A"/>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603"/>
    <w:rsid w:val="00290665"/>
    <w:rsid w:val="002909C0"/>
    <w:rsid w:val="00290C22"/>
    <w:rsid w:val="00290C47"/>
    <w:rsid w:val="00290C83"/>
    <w:rsid w:val="00290F7D"/>
    <w:rsid w:val="0029130D"/>
    <w:rsid w:val="0029142E"/>
    <w:rsid w:val="002915DA"/>
    <w:rsid w:val="0029178F"/>
    <w:rsid w:val="00291C45"/>
    <w:rsid w:val="00291C48"/>
    <w:rsid w:val="00291FF8"/>
    <w:rsid w:val="00292540"/>
    <w:rsid w:val="0029279E"/>
    <w:rsid w:val="00292956"/>
    <w:rsid w:val="00292B1F"/>
    <w:rsid w:val="00292E74"/>
    <w:rsid w:val="00293504"/>
    <w:rsid w:val="00293B2E"/>
    <w:rsid w:val="00293C49"/>
    <w:rsid w:val="00294266"/>
    <w:rsid w:val="00294365"/>
    <w:rsid w:val="002944C2"/>
    <w:rsid w:val="002944CA"/>
    <w:rsid w:val="00294504"/>
    <w:rsid w:val="00294722"/>
    <w:rsid w:val="00294974"/>
    <w:rsid w:val="00294AB1"/>
    <w:rsid w:val="00294C8C"/>
    <w:rsid w:val="00294CEB"/>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9A"/>
    <w:rsid w:val="00296DF8"/>
    <w:rsid w:val="00296FD8"/>
    <w:rsid w:val="0029743A"/>
    <w:rsid w:val="00297499"/>
    <w:rsid w:val="002974AA"/>
    <w:rsid w:val="00297671"/>
    <w:rsid w:val="00297791"/>
    <w:rsid w:val="002977A0"/>
    <w:rsid w:val="00297AD7"/>
    <w:rsid w:val="00297F46"/>
    <w:rsid w:val="002A025C"/>
    <w:rsid w:val="002A0581"/>
    <w:rsid w:val="002A05EF"/>
    <w:rsid w:val="002A0724"/>
    <w:rsid w:val="002A1552"/>
    <w:rsid w:val="002A1576"/>
    <w:rsid w:val="002A1A57"/>
    <w:rsid w:val="002A1AB7"/>
    <w:rsid w:val="002A1B3A"/>
    <w:rsid w:val="002A1CEA"/>
    <w:rsid w:val="002A1DA1"/>
    <w:rsid w:val="002A1EAE"/>
    <w:rsid w:val="002A1F94"/>
    <w:rsid w:val="002A205B"/>
    <w:rsid w:val="002A2456"/>
    <w:rsid w:val="002A2FB8"/>
    <w:rsid w:val="002A31FF"/>
    <w:rsid w:val="002A3668"/>
    <w:rsid w:val="002A3771"/>
    <w:rsid w:val="002A37C5"/>
    <w:rsid w:val="002A3AFD"/>
    <w:rsid w:val="002A3B12"/>
    <w:rsid w:val="002A3BE0"/>
    <w:rsid w:val="002A3FA0"/>
    <w:rsid w:val="002A4102"/>
    <w:rsid w:val="002A479E"/>
    <w:rsid w:val="002A4918"/>
    <w:rsid w:val="002A492A"/>
    <w:rsid w:val="002A4B7D"/>
    <w:rsid w:val="002A4CAF"/>
    <w:rsid w:val="002A4CD3"/>
    <w:rsid w:val="002A4E20"/>
    <w:rsid w:val="002A5161"/>
    <w:rsid w:val="002A523D"/>
    <w:rsid w:val="002A530F"/>
    <w:rsid w:val="002A56EF"/>
    <w:rsid w:val="002A5DAA"/>
    <w:rsid w:val="002A5FC1"/>
    <w:rsid w:val="002A6089"/>
    <w:rsid w:val="002A6C4F"/>
    <w:rsid w:val="002A6EF8"/>
    <w:rsid w:val="002A719F"/>
    <w:rsid w:val="002A732C"/>
    <w:rsid w:val="002A748F"/>
    <w:rsid w:val="002A7A07"/>
    <w:rsid w:val="002A7A6A"/>
    <w:rsid w:val="002A7AB4"/>
    <w:rsid w:val="002A7D5E"/>
    <w:rsid w:val="002A7D80"/>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830"/>
    <w:rsid w:val="002B4B43"/>
    <w:rsid w:val="002B4C39"/>
    <w:rsid w:val="002B5619"/>
    <w:rsid w:val="002B56B5"/>
    <w:rsid w:val="002B59EE"/>
    <w:rsid w:val="002B5B27"/>
    <w:rsid w:val="002B601A"/>
    <w:rsid w:val="002B61F1"/>
    <w:rsid w:val="002B64FE"/>
    <w:rsid w:val="002B68D6"/>
    <w:rsid w:val="002B694E"/>
    <w:rsid w:val="002B6B1F"/>
    <w:rsid w:val="002B6C88"/>
    <w:rsid w:val="002B6D31"/>
    <w:rsid w:val="002B6FED"/>
    <w:rsid w:val="002B70A2"/>
    <w:rsid w:val="002B7386"/>
    <w:rsid w:val="002B7710"/>
    <w:rsid w:val="002B78D4"/>
    <w:rsid w:val="002B7AA5"/>
    <w:rsid w:val="002B7D16"/>
    <w:rsid w:val="002B7D56"/>
    <w:rsid w:val="002C0139"/>
    <w:rsid w:val="002C04C2"/>
    <w:rsid w:val="002C0818"/>
    <w:rsid w:val="002C0D11"/>
    <w:rsid w:val="002C12F4"/>
    <w:rsid w:val="002C165E"/>
    <w:rsid w:val="002C1B17"/>
    <w:rsid w:val="002C1E0F"/>
    <w:rsid w:val="002C203A"/>
    <w:rsid w:val="002C23D4"/>
    <w:rsid w:val="002C2709"/>
    <w:rsid w:val="002C2873"/>
    <w:rsid w:val="002C2AE9"/>
    <w:rsid w:val="002C2B29"/>
    <w:rsid w:val="002C2C36"/>
    <w:rsid w:val="002C2C3A"/>
    <w:rsid w:val="002C2E8A"/>
    <w:rsid w:val="002C2FCD"/>
    <w:rsid w:val="002C36E6"/>
    <w:rsid w:val="002C3A3B"/>
    <w:rsid w:val="002C3A4E"/>
    <w:rsid w:val="002C3AE4"/>
    <w:rsid w:val="002C3AEB"/>
    <w:rsid w:val="002C3E89"/>
    <w:rsid w:val="002C3F26"/>
    <w:rsid w:val="002C42AA"/>
    <w:rsid w:val="002C49FC"/>
    <w:rsid w:val="002C4AF6"/>
    <w:rsid w:val="002C4F58"/>
    <w:rsid w:val="002C510D"/>
    <w:rsid w:val="002C54AD"/>
    <w:rsid w:val="002C5533"/>
    <w:rsid w:val="002C5620"/>
    <w:rsid w:val="002C5A6B"/>
    <w:rsid w:val="002C5B8B"/>
    <w:rsid w:val="002C5F72"/>
    <w:rsid w:val="002C61E0"/>
    <w:rsid w:val="002C640C"/>
    <w:rsid w:val="002C6D3C"/>
    <w:rsid w:val="002C74CF"/>
    <w:rsid w:val="002C782F"/>
    <w:rsid w:val="002C78C3"/>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1D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4F8"/>
    <w:rsid w:val="002D5DEA"/>
    <w:rsid w:val="002D6127"/>
    <w:rsid w:val="002D61BE"/>
    <w:rsid w:val="002D61F0"/>
    <w:rsid w:val="002D6252"/>
    <w:rsid w:val="002D6A21"/>
    <w:rsid w:val="002D6CA4"/>
    <w:rsid w:val="002D6E49"/>
    <w:rsid w:val="002D7235"/>
    <w:rsid w:val="002D76E8"/>
    <w:rsid w:val="002E009E"/>
    <w:rsid w:val="002E014D"/>
    <w:rsid w:val="002E0CDB"/>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A85"/>
    <w:rsid w:val="002E5BDD"/>
    <w:rsid w:val="002E5C56"/>
    <w:rsid w:val="002E5D40"/>
    <w:rsid w:val="002E5D86"/>
    <w:rsid w:val="002E5DD7"/>
    <w:rsid w:val="002E5E2B"/>
    <w:rsid w:val="002E6809"/>
    <w:rsid w:val="002E6898"/>
    <w:rsid w:val="002E6BA7"/>
    <w:rsid w:val="002E7591"/>
    <w:rsid w:val="002E76A7"/>
    <w:rsid w:val="002E7F32"/>
    <w:rsid w:val="002F0045"/>
    <w:rsid w:val="002F00F0"/>
    <w:rsid w:val="002F025B"/>
    <w:rsid w:val="002F0498"/>
    <w:rsid w:val="002F0684"/>
    <w:rsid w:val="002F09C0"/>
    <w:rsid w:val="002F0ADB"/>
    <w:rsid w:val="002F0D23"/>
    <w:rsid w:val="002F0DD2"/>
    <w:rsid w:val="002F0E34"/>
    <w:rsid w:val="002F14E5"/>
    <w:rsid w:val="002F1739"/>
    <w:rsid w:val="002F180F"/>
    <w:rsid w:val="002F2551"/>
    <w:rsid w:val="002F2AE0"/>
    <w:rsid w:val="002F2BAB"/>
    <w:rsid w:val="002F2D7C"/>
    <w:rsid w:val="002F2ED7"/>
    <w:rsid w:val="002F31C4"/>
    <w:rsid w:val="002F322F"/>
    <w:rsid w:val="002F3275"/>
    <w:rsid w:val="002F34BB"/>
    <w:rsid w:val="002F3A06"/>
    <w:rsid w:val="002F3F16"/>
    <w:rsid w:val="002F413F"/>
    <w:rsid w:val="002F446A"/>
    <w:rsid w:val="002F44AD"/>
    <w:rsid w:val="002F45D3"/>
    <w:rsid w:val="002F4934"/>
    <w:rsid w:val="002F4A52"/>
    <w:rsid w:val="002F4A55"/>
    <w:rsid w:val="002F4B3D"/>
    <w:rsid w:val="002F4B76"/>
    <w:rsid w:val="002F4CF5"/>
    <w:rsid w:val="002F4E98"/>
    <w:rsid w:val="002F4FC5"/>
    <w:rsid w:val="002F511A"/>
    <w:rsid w:val="002F5177"/>
    <w:rsid w:val="002F5312"/>
    <w:rsid w:val="002F538D"/>
    <w:rsid w:val="002F5422"/>
    <w:rsid w:val="002F5634"/>
    <w:rsid w:val="002F566C"/>
    <w:rsid w:val="002F5674"/>
    <w:rsid w:val="002F5874"/>
    <w:rsid w:val="002F5881"/>
    <w:rsid w:val="002F599F"/>
    <w:rsid w:val="002F5D49"/>
    <w:rsid w:val="002F5FDA"/>
    <w:rsid w:val="002F63ED"/>
    <w:rsid w:val="002F6AC6"/>
    <w:rsid w:val="002F6BDA"/>
    <w:rsid w:val="002F6C37"/>
    <w:rsid w:val="002F7111"/>
    <w:rsid w:val="002F73DC"/>
    <w:rsid w:val="002F77EB"/>
    <w:rsid w:val="002F77FD"/>
    <w:rsid w:val="002F7919"/>
    <w:rsid w:val="002F791C"/>
    <w:rsid w:val="002F7B6D"/>
    <w:rsid w:val="002F7D48"/>
    <w:rsid w:val="002F7EC5"/>
    <w:rsid w:val="002F7F70"/>
    <w:rsid w:val="00300085"/>
    <w:rsid w:val="0030027C"/>
    <w:rsid w:val="003002DD"/>
    <w:rsid w:val="003003AD"/>
    <w:rsid w:val="003003C9"/>
    <w:rsid w:val="00300C0F"/>
    <w:rsid w:val="00300E5F"/>
    <w:rsid w:val="003011C0"/>
    <w:rsid w:val="00301504"/>
    <w:rsid w:val="003015F9"/>
    <w:rsid w:val="00301686"/>
    <w:rsid w:val="003018C6"/>
    <w:rsid w:val="00301DA6"/>
    <w:rsid w:val="00301EE4"/>
    <w:rsid w:val="0030203F"/>
    <w:rsid w:val="003024DE"/>
    <w:rsid w:val="00302694"/>
    <w:rsid w:val="00302701"/>
    <w:rsid w:val="00302739"/>
    <w:rsid w:val="00302B48"/>
    <w:rsid w:val="00302BBA"/>
    <w:rsid w:val="00302EDE"/>
    <w:rsid w:val="00302FEF"/>
    <w:rsid w:val="0030318E"/>
    <w:rsid w:val="00303A6A"/>
    <w:rsid w:val="00303EE1"/>
    <w:rsid w:val="00304296"/>
    <w:rsid w:val="00304487"/>
    <w:rsid w:val="00304556"/>
    <w:rsid w:val="0030478A"/>
    <w:rsid w:val="00304915"/>
    <w:rsid w:val="00304A02"/>
    <w:rsid w:val="00304AC5"/>
    <w:rsid w:val="00304C9E"/>
    <w:rsid w:val="00304F79"/>
    <w:rsid w:val="0030525E"/>
    <w:rsid w:val="003052D2"/>
    <w:rsid w:val="003064FB"/>
    <w:rsid w:val="003065FB"/>
    <w:rsid w:val="00306AA3"/>
    <w:rsid w:val="00306ED2"/>
    <w:rsid w:val="00306F89"/>
    <w:rsid w:val="0030716D"/>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287"/>
    <w:rsid w:val="00312709"/>
    <w:rsid w:val="003136BC"/>
    <w:rsid w:val="00313765"/>
    <w:rsid w:val="003137A0"/>
    <w:rsid w:val="00313BC1"/>
    <w:rsid w:val="00313C4F"/>
    <w:rsid w:val="00314138"/>
    <w:rsid w:val="003141C2"/>
    <w:rsid w:val="0031458D"/>
    <w:rsid w:val="00314AD0"/>
    <w:rsid w:val="00314CBB"/>
    <w:rsid w:val="00314E55"/>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14"/>
    <w:rsid w:val="00321EEC"/>
    <w:rsid w:val="00321FA0"/>
    <w:rsid w:val="00322742"/>
    <w:rsid w:val="003228CE"/>
    <w:rsid w:val="003228F6"/>
    <w:rsid w:val="00322BC3"/>
    <w:rsid w:val="00322C2B"/>
    <w:rsid w:val="00322E3B"/>
    <w:rsid w:val="003232E3"/>
    <w:rsid w:val="00323983"/>
    <w:rsid w:val="00323FAD"/>
    <w:rsid w:val="00324000"/>
    <w:rsid w:val="00324089"/>
    <w:rsid w:val="00324097"/>
    <w:rsid w:val="003244FD"/>
    <w:rsid w:val="00324544"/>
    <w:rsid w:val="00324701"/>
    <w:rsid w:val="0032489D"/>
    <w:rsid w:val="003249F8"/>
    <w:rsid w:val="0032556B"/>
    <w:rsid w:val="00325638"/>
    <w:rsid w:val="00325862"/>
    <w:rsid w:val="00325D61"/>
    <w:rsid w:val="0032651E"/>
    <w:rsid w:val="003267A4"/>
    <w:rsid w:val="003267A6"/>
    <w:rsid w:val="00326975"/>
    <w:rsid w:val="00326B21"/>
    <w:rsid w:val="00326E4C"/>
    <w:rsid w:val="00326E5B"/>
    <w:rsid w:val="00326FAE"/>
    <w:rsid w:val="00326FF9"/>
    <w:rsid w:val="003271E3"/>
    <w:rsid w:val="003272D0"/>
    <w:rsid w:val="003273DE"/>
    <w:rsid w:val="003274EE"/>
    <w:rsid w:val="003275CF"/>
    <w:rsid w:val="003278C7"/>
    <w:rsid w:val="0032793B"/>
    <w:rsid w:val="00327AEA"/>
    <w:rsid w:val="00327D99"/>
    <w:rsid w:val="00327FA5"/>
    <w:rsid w:val="0033024E"/>
    <w:rsid w:val="00330638"/>
    <w:rsid w:val="003308C4"/>
    <w:rsid w:val="00330A86"/>
    <w:rsid w:val="00330AED"/>
    <w:rsid w:val="00330C30"/>
    <w:rsid w:val="00330DE8"/>
    <w:rsid w:val="0033177F"/>
    <w:rsid w:val="00332123"/>
    <w:rsid w:val="003321C3"/>
    <w:rsid w:val="00332741"/>
    <w:rsid w:val="00332819"/>
    <w:rsid w:val="00332962"/>
    <w:rsid w:val="00332E71"/>
    <w:rsid w:val="00332FA5"/>
    <w:rsid w:val="00333018"/>
    <w:rsid w:val="0033337F"/>
    <w:rsid w:val="0033341E"/>
    <w:rsid w:val="00333CC9"/>
    <w:rsid w:val="00333E73"/>
    <w:rsid w:val="003342EB"/>
    <w:rsid w:val="003344F3"/>
    <w:rsid w:val="0033489A"/>
    <w:rsid w:val="00334920"/>
    <w:rsid w:val="00334AC7"/>
    <w:rsid w:val="00334DFF"/>
    <w:rsid w:val="00334E18"/>
    <w:rsid w:val="00335250"/>
    <w:rsid w:val="003353E9"/>
    <w:rsid w:val="00335484"/>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938"/>
    <w:rsid w:val="00340B05"/>
    <w:rsid w:val="00340CC6"/>
    <w:rsid w:val="00340E58"/>
    <w:rsid w:val="00341017"/>
    <w:rsid w:val="00341087"/>
    <w:rsid w:val="00341516"/>
    <w:rsid w:val="00341706"/>
    <w:rsid w:val="0034178D"/>
    <w:rsid w:val="00341BCE"/>
    <w:rsid w:val="00341CFA"/>
    <w:rsid w:val="003420A6"/>
    <w:rsid w:val="003420D4"/>
    <w:rsid w:val="0034246D"/>
    <w:rsid w:val="0034268D"/>
    <w:rsid w:val="003427A9"/>
    <w:rsid w:val="00342C1E"/>
    <w:rsid w:val="0034305B"/>
    <w:rsid w:val="003431EA"/>
    <w:rsid w:val="00343C24"/>
    <w:rsid w:val="00343FA6"/>
    <w:rsid w:val="00344725"/>
    <w:rsid w:val="00344901"/>
    <w:rsid w:val="00344AF0"/>
    <w:rsid w:val="00344B0F"/>
    <w:rsid w:val="00344D00"/>
    <w:rsid w:val="0034511B"/>
    <w:rsid w:val="003454FF"/>
    <w:rsid w:val="003461DA"/>
    <w:rsid w:val="00346220"/>
    <w:rsid w:val="003468CA"/>
    <w:rsid w:val="00346B4D"/>
    <w:rsid w:val="00346E5D"/>
    <w:rsid w:val="0034714B"/>
    <w:rsid w:val="0034745C"/>
    <w:rsid w:val="003474CD"/>
    <w:rsid w:val="003477F0"/>
    <w:rsid w:val="003479B6"/>
    <w:rsid w:val="0035025F"/>
    <w:rsid w:val="0035041A"/>
    <w:rsid w:val="003505AD"/>
    <w:rsid w:val="00350631"/>
    <w:rsid w:val="00350924"/>
    <w:rsid w:val="00350EE0"/>
    <w:rsid w:val="00350EE7"/>
    <w:rsid w:val="00350FFE"/>
    <w:rsid w:val="003511F7"/>
    <w:rsid w:val="00351439"/>
    <w:rsid w:val="003517CA"/>
    <w:rsid w:val="0035180B"/>
    <w:rsid w:val="00351A42"/>
    <w:rsid w:val="00351C98"/>
    <w:rsid w:val="0035216E"/>
    <w:rsid w:val="003522A6"/>
    <w:rsid w:val="00352759"/>
    <w:rsid w:val="00352828"/>
    <w:rsid w:val="00352952"/>
    <w:rsid w:val="00352DAE"/>
    <w:rsid w:val="003530A0"/>
    <w:rsid w:val="003531B0"/>
    <w:rsid w:val="003532D2"/>
    <w:rsid w:val="003536C6"/>
    <w:rsid w:val="003539B2"/>
    <w:rsid w:val="00353CA9"/>
    <w:rsid w:val="00353F61"/>
    <w:rsid w:val="0035414B"/>
    <w:rsid w:val="003541E6"/>
    <w:rsid w:val="003542D8"/>
    <w:rsid w:val="00354F1E"/>
    <w:rsid w:val="00354FE6"/>
    <w:rsid w:val="003552C6"/>
    <w:rsid w:val="003558FD"/>
    <w:rsid w:val="00355A83"/>
    <w:rsid w:val="00355EAC"/>
    <w:rsid w:val="00356082"/>
    <w:rsid w:val="00356093"/>
    <w:rsid w:val="003562D7"/>
    <w:rsid w:val="00356353"/>
    <w:rsid w:val="0035637F"/>
    <w:rsid w:val="00356384"/>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8CE"/>
    <w:rsid w:val="00361B1A"/>
    <w:rsid w:val="00362180"/>
    <w:rsid w:val="0036227D"/>
    <w:rsid w:val="0036262C"/>
    <w:rsid w:val="00362757"/>
    <w:rsid w:val="003628EE"/>
    <w:rsid w:val="00362C5A"/>
    <w:rsid w:val="003634B3"/>
    <w:rsid w:val="00363536"/>
    <w:rsid w:val="003635B6"/>
    <w:rsid w:val="0036373D"/>
    <w:rsid w:val="00363BB4"/>
    <w:rsid w:val="00363DCB"/>
    <w:rsid w:val="00363FC9"/>
    <w:rsid w:val="0036407D"/>
    <w:rsid w:val="003640DC"/>
    <w:rsid w:val="00364231"/>
    <w:rsid w:val="003646B6"/>
    <w:rsid w:val="0036481B"/>
    <w:rsid w:val="00364935"/>
    <w:rsid w:val="00364CB4"/>
    <w:rsid w:val="00365023"/>
    <w:rsid w:val="00365644"/>
    <w:rsid w:val="0036590C"/>
    <w:rsid w:val="00365BD3"/>
    <w:rsid w:val="003665C5"/>
    <w:rsid w:val="00366B3A"/>
    <w:rsid w:val="00366CCF"/>
    <w:rsid w:val="00370285"/>
    <w:rsid w:val="00370286"/>
    <w:rsid w:val="003704EE"/>
    <w:rsid w:val="003706FE"/>
    <w:rsid w:val="00370880"/>
    <w:rsid w:val="00370D89"/>
    <w:rsid w:val="00370EFD"/>
    <w:rsid w:val="00370F54"/>
    <w:rsid w:val="00371137"/>
    <w:rsid w:val="003711C5"/>
    <w:rsid w:val="003716BB"/>
    <w:rsid w:val="003718B8"/>
    <w:rsid w:val="003719F5"/>
    <w:rsid w:val="00371DFB"/>
    <w:rsid w:val="00372019"/>
    <w:rsid w:val="00372029"/>
    <w:rsid w:val="003724A1"/>
    <w:rsid w:val="00372A6B"/>
    <w:rsid w:val="00372ADB"/>
    <w:rsid w:val="00372C12"/>
    <w:rsid w:val="00372C25"/>
    <w:rsid w:val="0037303C"/>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7DD"/>
    <w:rsid w:val="003779EA"/>
    <w:rsid w:val="00377EED"/>
    <w:rsid w:val="00380321"/>
    <w:rsid w:val="003803B8"/>
    <w:rsid w:val="00380543"/>
    <w:rsid w:val="00380602"/>
    <w:rsid w:val="00380892"/>
    <w:rsid w:val="00380BBD"/>
    <w:rsid w:val="00381614"/>
    <w:rsid w:val="003821E7"/>
    <w:rsid w:val="0038256F"/>
    <w:rsid w:val="00382903"/>
    <w:rsid w:val="0038349A"/>
    <w:rsid w:val="0038368B"/>
    <w:rsid w:val="003837A1"/>
    <w:rsid w:val="00383B7D"/>
    <w:rsid w:val="00383CB5"/>
    <w:rsid w:val="00383D4B"/>
    <w:rsid w:val="00383DDB"/>
    <w:rsid w:val="003841C1"/>
    <w:rsid w:val="003842A8"/>
    <w:rsid w:val="0038435C"/>
    <w:rsid w:val="003846D4"/>
    <w:rsid w:val="00384747"/>
    <w:rsid w:val="003848D9"/>
    <w:rsid w:val="00384BC0"/>
    <w:rsid w:val="00384C1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902"/>
    <w:rsid w:val="00387B2B"/>
    <w:rsid w:val="00387C7B"/>
    <w:rsid w:val="00387D4F"/>
    <w:rsid w:val="00387F7A"/>
    <w:rsid w:val="00390449"/>
    <w:rsid w:val="003904B1"/>
    <w:rsid w:val="003906D5"/>
    <w:rsid w:val="003907D2"/>
    <w:rsid w:val="00390C56"/>
    <w:rsid w:val="00391018"/>
    <w:rsid w:val="0039122C"/>
    <w:rsid w:val="0039124D"/>
    <w:rsid w:val="00391A92"/>
    <w:rsid w:val="00391C41"/>
    <w:rsid w:val="00391C99"/>
    <w:rsid w:val="003925BF"/>
    <w:rsid w:val="003926BE"/>
    <w:rsid w:val="003929BE"/>
    <w:rsid w:val="00392A1F"/>
    <w:rsid w:val="00392D52"/>
    <w:rsid w:val="00392DB8"/>
    <w:rsid w:val="00392E1F"/>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AB4"/>
    <w:rsid w:val="00395EB1"/>
    <w:rsid w:val="00395F3A"/>
    <w:rsid w:val="0039610F"/>
    <w:rsid w:val="003962EC"/>
    <w:rsid w:val="003965AE"/>
    <w:rsid w:val="0039665F"/>
    <w:rsid w:val="00396B3C"/>
    <w:rsid w:val="00396BBB"/>
    <w:rsid w:val="00396FE9"/>
    <w:rsid w:val="00397064"/>
    <w:rsid w:val="00397246"/>
    <w:rsid w:val="00397292"/>
    <w:rsid w:val="003973C5"/>
    <w:rsid w:val="003976DD"/>
    <w:rsid w:val="003978B8"/>
    <w:rsid w:val="00397AD4"/>
    <w:rsid w:val="00397C89"/>
    <w:rsid w:val="00397D05"/>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154"/>
    <w:rsid w:val="003A349E"/>
    <w:rsid w:val="003A36AC"/>
    <w:rsid w:val="003A38AC"/>
    <w:rsid w:val="003A3A3C"/>
    <w:rsid w:val="003A3B6B"/>
    <w:rsid w:val="003A3EB9"/>
    <w:rsid w:val="003A40C8"/>
    <w:rsid w:val="003A4262"/>
    <w:rsid w:val="003A42BB"/>
    <w:rsid w:val="003A44AA"/>
    <w:rsid w:val="003A45FB"/>
    <w:rsid w:val="003A4857"/>
    <w:rsid w:val="003A48FC"/>
    <w:rsid w:val="003A4BAC"/>
    <w:rsid w:val="003A4E82"/>
    <w:rsid w:val="003A523B"/>
    <w:rsid w:val="003A5865"/>
    <w:rsid w:val="003A590E"/>
    <w:rsid w:val="003A6078"/>
    <w:rsid w:val="003A6274"/>
    <w:rsid w:val="003A6330"/>
    <w:rsid w:val="003A6351"/>
    <w:rsid w:val="003A6619"/>
    <w:rsid w:val="003A68A5"/>
    <w:rsid w:val="003A6951"/>
    <w:rsid w:val="003A6CC0"/>
    <w:rsid w:val="003A718F"/>
    <w:rsid w:val="003A71E1"/>
    <w:rsid w:val="003A7424"/>
    <w:rsid w:val="003A7551"/>
    <w:rsid w:val="003A76A9"/>
    <w:rsid w:val="003A7747"/>
    <w:rsid w:val="003A78A0"/>
    <w:rsid w:val="003B0299"/>
    <w:rsid w:val="003B0B4D"/>
    <w:rsid w:val="003B1B83"/>
    <w:rsid w:val="003B222F"/>
    <w:rsid w:val="003B248F"/>
    <w:rsid w:val="003B25B8"/>
    <w:rsid w:val="003B291E"/>
    <w:rsid w:val="003B2B79"/>
    <w:rsid w:val="003B2C70"/>
    <w:rsid w:val="003B2F03"/>
    <w:rsid w:val="003B3171"/>
    <w:rsid w:val="003B3513"/>
    <w:rsid w:val="003B36A9"/>
    <w:rsid w:val="003B3DF8"/>
    <w:rsid w:val="003B3E56"/>
    <w:rsid w:val="003B4039"/>
    <w:rsid w:val="003B41F6"/>
    <w:rsid w:val="003B42F1"/>
    <w:rsid w:val="003B4482"/>
    <w:rsid w:val="003B4920"/>
    <w:rsid w:val="003B495C"/>
    <w:rsid w:val="003B4B90"/>
    <w:rsid w:val="003B4D9B"/>
    <w:rsid w:val="003B4D9D"/>
    <w:rsid w:val="003B4E9C"/>
    <w:rsid w:val="003B51D5"/>
    <w:rsid w:val="003B52F8"/>
    <w:rsid w:val="003B54A4"/>
    <w:rsid w:val="003B570F"/>
    <w:rsid w:val="003B57A5"/>
    <w:rsid w:val="003B5B57"/>
    <w:rsid w:val="003B5B7E"/>
    <w:rsid w:val="003B5BCB"/>
    <w:rsid w:val="003B5D9E"/>
    <w:rsid w:val="003B5E30"/>
    <w:rsid w:val="003B6008"/>
    <w:rsid w:val="003B6935"/>
    <w:rsid w:val="003B6E52"/>
    <w:rsid w:val="003B6E58"/>
    <w:rsid w:val="003B6FCB"/>
    <w:rsid w:val="003B7020"/>
    <w:rsid w:val="003B7294"/>
    <w:rsid w:val="003B762A"/>
    <w:rsid w:val="003B76FE"/>
    <w:rsid w:val="003B796B"/>
    <w:rsid w:val="003B7C29"/>
    <w:rsid w:val="003B7FCE"/>
    <w:rsid w:val="003C009A"/>
    <w:rsid w:val="003C01B8"/>
    <w:rsid w:val="003C07D7"/>
    <w:rsid w:val="003C0985"/>
    <w:rsid w:val="003C0D5D"/>
    <w:rsid w:val="003C0DF9"/>
    <w:rsid w:val="003C10B8"/>
    <w:rsid w:val="003C12AA"/>
    <w:rsid w:val="003C156E"/>
    <w:rsid w:val="003C16B9"/>
    <w:rsid w:val="003C17B3"/>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6EF"/>
    <w:rsid w:val="003C6CCB"/>
    <w:rsid w:val="003C6DA9"/>
    <w:rsid w:val="003C6E68"/>
    <w:rsid w:val="003C74C5"/>
    <w:rsid w:val="003C7855"/>
    <w:rsid w:val="003C7BCD"/>
    <w:rsid w:val="003D0225"/>
    <w:rsid w:val="003D0240"/>
    <w:rsid w:val="003D0586"/>
    <w:rsid w:val="003D06A7"/>
    <w:rsid w:val="003D0868"/>
    <w:rsid w:val="003D09DA"/>
    <w:rsid w:val="003D0A1C"/>
    <w:rsid w:val="003D0AB1"/>
    <w:rsid w:val="003D0CD8"/>
    <w:rsid w:val="003D0D75"/>
    <w:rsid w:val="003D1F11"/>
    <w:rsid w:val="003D22AC"/>
    <w:rsid w:val="003D2339"/>
    <w:rsid w:val="003D23A6"/>
    <w:rsid w:val="003D26AA"/>
    <w:rsid w:val="003D2BAB"/>
    <w:rsid w:val="003D2E43"/>
    <w:rsid w:val="003D342C"/>
    <w:rsid w:val="003D3701"/>
    <w:rsid w:val="003D3AD8"/>
    <w:rsid w:val="003D3B99"/>
    <w:rsid w:val="003D3E45"/>
    <w:rsid w:val="003D3EE3"/>
    <w:rsid w:val="003D3FDB"/>
    <w:rsid w:val="003D4350"/>
    <w:rsid w:val="003D4409"/>
    <w:rsid w:val="003D49F9"/>
    <w:rsid w:val="003D4F35"/>
    <w:rsid w:val="003D519A"/>
    <w:rsid w:val="003D5214"/>
    <w:rsid w:val="003D5717"/>
    <w:rsid w:val="003D5878"/>
    <w:rsid w:val="003D59FE"/>
    <w:rsid w:val="003D605D"/>
    <w:rsid w:val="003D63BA"/>
    <w:rsid w:val="003D680E"/>
    <w:rsid w:val="003D69ED"/>
    <w:rsid w:val="003D6B43"/>
    <w:rsid w:val="003D6BF9"/>
    <w:rsid w:val="003D740C"/>
    <w:rsid w:val="003D7719"/>
    <w:rsid w:val="003D7870"/>
    <w:rsid w:val="003D79E8"/>
    <w:rsid w:val="003E089F"/>
    <w:rsid w:val="003E0974"/>
    <w:rsid w:val="003E0ADB"/>
    <w:rsid w:val="003E0CE4"/>
    <w:rsid w:val="003E15C7"/>
    <w:rsid w:val="003E16FD"/>
    <w:rsid w:val="003E1868"/>
    <w:rsid w:val="003E1B00"/>
    <w:rsid w:val="003E1CF4"/>
    <w:rsid w:val="003E1E67"/>
    <w:rsid w:val="003E2245"/>
    <w:rsid w:val="003E23A4"/>
    <w:rsid w:val="003E27B0"/>
    <w:rsid w:val="003E2BF4"/>
    <w:rsid w:val="003E2C39"/>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4EF6"/>
    <w:rsid w:val="003E5660"/>
    <w:rsid w:val="003E6289"/>
    <w:rsid w:val="003E6592"/>
    <w:rsid w:val="003E679D"/>
    <w:rsid w:val="003E6A3C"/>
    <w:rsid w:val="003E700A"/>
    <w:rsid w:val="003E7313"/>
    <w:rsid w:val="003E73BC"/>
    <w:rsid w:val="003E76BB"/>
    <w:rsid w:val="003E7706"/>
    <w:rsid w:val="003E77BF"/>
    <w:rsid w:val="003E7C0E"/>
    <w:rsid w:val="003E7C5E"/>
    <w:rsid w:val="003E7D34"/>
    <w:rsid w:val="003E7EE6"/>
    <w:rsid w:val="003F0656"/>
    <w:rsid w:val="003F073C"/>
    <w:rsid w:val="003F0905"/>
    <w:rsid w:val="003F138F"/>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93E"/>
    <w:rsid w:val="003F2A56"/>
    <w:rsid w:val="003F348A"/>
    <w:rsid w:val="003F39E9"/>
    <w:rsid w:val="003F3BC1"/>
    <w:rsid w:val="003F42B5"/>
    <w:rsid w:val="003F4933"/>
    <w:rsid w:val="003F4977"/>
    <w:rsid w:val="003F4A1A"/>
    <w:rsid w:val="003F4A21"/>
    <w:rsid w:val="003F4C7D"/>
    <w:rsid w:val="003F4E03"/>
    <w:rsid w:val="003F4E1C"/>
    <w:rsid w:val="003F5197"/>
    <w:rsid w:val="003F536B"/>
    <w:rsid w:val="003F5398"/>
    <w:rsid w:val="003F560A"/>
    <w:rsid w:val="003F586D"/>
    <w:rsid w:val="003F5897"/>
    <w:rsid w:val="003F5E97"/>
    <w:rsid w:val="003F60D7"/>
    <w:rsid w:val="003F62B4"/>
    <w:rsid w:val="003F6424"/>
    <w:rsid w:val="003F648A"/>
    <w:rsid w:val="003F682D"/>
    <w:rsid w:val="003F6853"/>
    <w:rsid w:val="003F6930"/>
    <w:rsid w:val="003F697D"/>
    <w:rsid w:val="003F6A55"/>
    <w:rsid w:val="003F6B49"/>
    <w:rsid w:val="003F6D2A"/>
    <w:rsid w:val="003F6DEB"/>
    <w:rsid w:val="003F7180"/>
    <w:rsid w:val="003F73A0"/>
    <w:rsid w:val="003F75DD"/>
    <w:rsid w:val="003F7908"/>
    <w:rsid w:val="003F7A7C"/>
    <w:rsid w:val="003F7C7F"/>
    <w:rsid w:val="003F7DFF"/>
    <w:rsid w:val="0040011E"/>
    <w:rsid w:val="0040015E"/>
    <w:rsid w:val="00400200"/>
    <w:rsid w:val="00400427"/>
    <w:rsid w:val="00400615"/>
    <w:rsid w:val="00400B7E"/>
    <w:rsid w:val="00400D86"/>
    <w:rsid w:val="00400EBE"/>
    <w:rsid w:val="00400F31"/>
    <w:rsid w:val="00400F8F"/>
    <w:rsid w:val="004010EF"/>
    <w:rsid w:val="0040152B"/>
    <w:rsid w:val="004017C6"/>
    <w:rsid w:val="0040205D"/>
    <w:rsid w:val="004021B5"/>
    <w:rsid w:val="004022BD"/>
    <w:rsid w:val="0040235F"/>
    <w:rsid w:val="004024AB"/>
    <w:rsid w:val="00402DC4"/>
    <w:rsid w:val="00402E7E"/>
    <w:rsid w:val="00402F2C"/>
    <w:rsid w:val="0040303D"/>
    <w:rsid w:val="004034E6"/>
    <w:rsid w:val="0040379F"/>
    <w:rsid w:val="00403805"/>
    <w:rsid w:val="00403F25"/>
    <w:rsid w:val="00403FC6"/>
    <w:rsid w:val="00403FEB"/>
    <w:rsid w:val="00404011"/>
    <w:rsid w:val="0040495B"/>
    <w:rsid w:val="00404D4D"/>
    <w:rsid w:val="00404FCD"/>
    <w:rsid w:val="00405898"/>
    <w:rsid w:val="00405A9F"/>
    <w:rsid w:val="00405BDD"/>
    <w:rsid w:val="00405D95"/>
    <w:rsid w:val="00405F8B"/>
    <w:rsid w:val="00405F90"/>
    <w:rsid w:val="00406108"/>
    <w:rsid w:val="00406412"/>
    <w:rsid w:val="00406D4A"/>
    <w:rsid w:val="00406F4B"/>
    <w:rsid w:val="00406FBD"/>
    <w:rsid w:val="004071D6"/>
    <w:rsid w:val="004073B0"/>
    <w:rsid w:val="00407612"/>
    <w:rsid w:val="0041029D"/>
    <w:rsid w:val="004102A7"/>
    <w:rsid w:val="004108C5"/>
    <w:rsid w:val="00410B7F"/>
    <w:rsid w:val="00411230"/>
    <w:rsid w:val="004116C3"/>
    <w:rsid w:val="004118C9"/>
    <w:rsid w:val="00411AD1"/>
    <w:rsid w:val="004122AF"/>
    <w:rsid w:val="0041249C"/>
    <w:rsid w:val="00412697"/>
    <w:rsid w:val="004126E9"/>
    <w:rsid w:val="00412C68"/>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619"/>
    <w:rsid w:val="00416A66"/>
    <w:rsid w:val="00416F3B"/>
    <w:rsid w:val="00417021"/>
    <w:rsid w:val="0041743D"/>
    <w:rsid w:val="004174FC"/>
    <w:rsid w:val="00417678"/>
    <w:rsid w:val="00417D10"/>
    <w:rsid w:val="004200F8"/>
    <w:rsid w:val="00420126"/>
    <w:rsid w:val="00420249"/>
    <w:rsid w:val="004203CF"/>
    <w:rsid w:val="00420755"/>
    <w:rsid w:val="004207C3"/>
    <w:rsid w:val="00420ACA"/>
    <w:rsid w:val="00420CB7"/>
    <w:rsid w:val="00420F36"/>
    <w:rsid w:val="004210D1"/>
    <w:rsid w:val="004213C2"/>
    <w:rsid w:val="004213E8"/>
    <w:rsid w:val="0042156E"/>
    <w:rsid w:val="0042186F"/>
    <w:rsid w:val="00421B78"/>
    <w:rsid w:val="00421CA9"/>
    <w:rsid w:val="004220CD"/>
    <w:rsid w:val="004222BF"/>
    <w:rsid w:val="004223C5"/>
    <w:rsid w:val="00422A01"/>
    <w:rsid w:val="00422A2B"/>
    <w:rsid w:val="00422A9F"/>
    <w:rsid w:val="00422D62"/>
    <w:rsid w:val="00422DB5"/>
    <w:rsid w:val="00422DEF"/>
    <w:rsid w:val="00423139"/>
    <w:rsid w:val="004232D4"/>
    <w:rsid w:val="00423326"/>
    <w:rsid w:val="0042362F"/>
    <w:rsid w:val="00423E29"/>
    <w:rsid w:val="004241DA"/>
    <w:rsid w:val="004242C9"/>
    <w:rsid w:val="00424844"/>
    <w:rsid w:val="00424ADE"/>
    <w:rsid w:val="00424C9D"/>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A7A"/>
    <w:rsid w:val="00427B9D"/>
    <w:rsid w:val="00427BFB"/>
    <w:rsid w:val="00427E67"/>
    <w:rsid w:val="00427FF1"/>
    <w:rsid w:val="004300C9"/>
    <w:rsid w:val="00430178"/>
    <w:rsid w:val="0043042C"/>
    <w:rsid w:val="00430495"/>
    <w:rsid w:val="004304D1"/>
    <w:rsid w:val="0043063B"/>
    <w:rsid w:val="00430733"/>
    <w:rsid w:val="00430979"/>
    <w:rsid w:val="00430D20"/>
    <w:rsid w:val="00430D65"/>
    <w:rsid w:val="0043109D"/>
    <w:rsid w:val="00431149"/>
    <w:rsid w:val="004313AF"/>
    <w:rsid w:val="004313E7"/>
    <w:rsid w:val="0043189C"/>
    <w:rsid w:val="004318FF"/>
    <w:rsid w:val="00431A18"/>
    <w:rsid w:val="00431CB1"/>
    <w:rsid w:val="00431DB5"/>
    <w:rsid w:val="004322C2"/>
    <w:rsid w:val="0043270B"/>
    <w:rsid w:val="00432780"/>
    <w:rsid w:val="00432D79"/>
    <w:rsid w:val="00432F8F"/>
    <w:rsid w:val="00432F9E"/>
    <w:rsid w:val="00432FA5"/>
    <w:rsid w:val="0043302B"/>
    <w:rsid w:val="00433106"/>
    <w:rsid w:val="0043338F"/>
    <w:rsid w:val="00433568"/>
    <w:rsid w:val="0043359F"/>
    <w:rsid w:val="00433C6C"/>
    <w:rsid w:val="00433D8A"/>
    <w:rsid w:val="00434030"/>
    <w:rsid w:val="00434066"/>
    <w:rsid w:val="00434754"/>
    <w:rsid w:val="0043480E"/>
    <w:rsid w:val="00434888"/>
    <w:rsid w:val="00434A9D"/>
    <w:rsid w:val="00434C24"/>
    <w:rsid w:val="00434D46"/>
    <w:rsid w:val="00435248"/>
    <w:rsid w:val="0043542F"/>
    <w:rsid w:val="004355EB"/>
    <w:rsid w:val="00435602"/>
    <w:rsid w:val="00435660"/>
    <w:rsid w:val="004356FA"/>
    <w:rsid w:val="004358F4"/>
    <w:rsid w:val="00435CCF"/>
    <w:rsid w:val="00436074"/>
    <w:rsid w:val="0043614E"/>
    <w:rsid w:val="00436539"/>
    <w:rsid w:val="00436696"/>
    <w:rsid w:val="00436A3B"/>
    <w:rsid w:val="00436BB6"/>
    <w:rsid w:val="00436BC4"/>
    <w:rsid w:val="00436D7C"/>
    <w:rsid w:val="00436D90"/>
    <w:rsid w:val="004371AB"/>
    <w:rsid w:val="004371F7"/>
    <w:rsid w:val="00437563"/>
    <w:rsid w:val="00437895"/>
    <w:rsid w:val="00437E45"/>
    <w:rsid w:val="00437E77"/>
    <w:rsid w:val="0044001A"/>
    <w:rsid w:val="004402A7"/>
    <w:rsid w:val="0044035D"/>
    <w:rsid w:val="004404C6"/>
    <w:rsid w:val="00440850"/>
    <w:rsid w:val="00440859"/>
    <w:rsid w:val="00440EA5"/>
    <w:rsid w:val="00440EFC"/>
    <w:rsid w:val="00441033"/>
    <w:rsid w:val="0044142F"/>
    <w:rsid w:val="004418E5"/>
    <w:rsid w:val="0044193B"/>
    <w:rsid w:val="00441994"/>
    <w:rsid w:val="00441B6B"/>
    <w:rsid w:val="00441DA6"/>
    <w:rsid w:val="0044207A"/>
    <w:rsid w:val="00442106"/>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99E"/>
    <w:rsid w:val="00445A3D"/>
    <w:rsid w:val="00445A5F"/>
    <w:rsid w:val="00445CFF"/>
    <w:rsid w:val="00446019"/>
    <w:rsid w:val="004460AB"/>
    <w:rsid w:val="004462AF"/>
    <w:rsid w:val="00446424"/>
    <w:rsid w:val="0044662A"/>
    <w:rsid w:val="00446729"/>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3EF"/>
    <w:rsid w:val="004527B7"/>
    <w:rsid w:val="004527C0"/>
    <w:rsid w:val="00453231"/>
    <w:rsid w:val="0045350D"/>
    <w:rsid w:val="00453585"/>
    <w:rsid w:val="00453871"/>
    <w:rsid w:val="0045393E"/>
    <w:rsid w:val="00453DEF"/>
    <w:rsid w:val="004540AC"/>
    <w:rsid w:val="004540B9"/>
    <w:rsid w:val="0045411E"/>
    <w:rsid w:val="004543E4"/>
    <w:rsid w:val="004548E5"/>
    <w:rsid w:val="00454ACD"/>
    <w:rsid w:val="00454D13"/>
    <w:rsid w:val="00454F08"/>
    <w:rsid w:val="00454F85"/>
    <w:rsid w:val="00454F92"/>
    <w:rsid w:val="00455105"/>
    <w:rsid w:val="00455248"/>
    <w:rsid w:val="00455E20"/>
    <w:rsid w:val="00455F01"/>
    <w:rsid w:val="00456114"/>
    <w:rsid w:val="004561AB"/>
    <w:rsid w:val="0045623E"/>
    <w:rsid w:val="00456971"/>
    <w:rsid w:val="00456972"/>
    <w:rsid w:val="00456AB0"/>
    <w:rsid w:val="00456AC7"/>
    <w:rsid w:val="00456C37"/>
    <w:rsid w:val="00457063"/>
    <w:rsid w:val="004570BD"/>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589"/>
    <w:rsid w:val="0046164D"/>
    <w:rsid w:val="004616E5"/>
    <w:rsid w:val="004616FF"/>
    <w:rsid w:val="0046194F"/>
    <w:rsid w:val="00461A8B"/>
    <w:rsid w:val="00461C00"/>
    <w:rsid w:val="00462049"/>
    <w:rsid w:val="004622A1"/>
    <w:rsid w:val="004622D0"/>
    <w:rsid w:val="00462420"/>
    <w:rsid w:val="00462545"/>
    <w:rsid w:val="0046260A"/>
    <w:rsid w:val="0046272D"/>
    <w:rsid w:val="004628D1"/>
    <w:rsid w:val="00462B09"/>
    <w:rsid w:val="00462B31"/>
    <w:rsid w:val="00462C79"/>
    <w:rsid w:val="00462FF7"/>
    <w:rsid w:val="004631AF"/>
    <w:rsid w:val="00463337"/>
    <w:rsid w:val="00463448"/>
    <w:rsid w:val="004636FA"/>
    <w:rsid w:val="0046400B"/>
    <w:rsid w:val="004640F7"/>
    <w:rsid w:val="0046412A"/>
    <w:rsid w:val="004641A0"/>
    <w:rsid w:val="0046434B"/>
    <w:rsid w:val="004643DF"/>
    <w:rsid w:val="00464A82"/>
    <w:rsid w:val="00464D74"/>
    <w:rsid w:val="00464EE0"/>
    <w:rsid w:val="00464F0D"/>
    <w:rsid w:val="00465180"/>
    <w:rsid w:val="00465235"/>
    <w:rsid w:val="00465288"/>
    <w:rsid w:val="00465410"/>
    <w:rsid w:val="00465467"/>
    <w:rsid w:val="0046550B"/>
    <w:rsid w:val="00465573"/>
    <w:rsid w:val="004657A8"/>
    <w:rsid w:val="0046590B"/>
    <w:rsid w:val="00465D2A"/>
    <w:rsid w:val="00465D67"/>
    <w:rsid w:val="00465EB3"/>
    <w:rsid w:val="00466776"/>
    <w:rsid w:val="00466BE7"/>
    <w:rsid w:val="00466DDB"/>
    <w:rsid w:val="00466E99"/>
    <w:rsid w:val="00466FCE"/>
    <w:rsid w:val="0046700D"/>
    <w:rsid w:val="004670AB"/>
    <w:rsid w:val="0046790D"/>
    <w:rsid w:val="0047041E"/>
    <w:rsid w:val="00470628"/>
    <w:rsid w:val="00470750"/>
    <w:rsid w:val="00470893"/>
    <w:rsid w:val="0047099D"/>
    <w:rsid w:val="00470C06"/>
    <w:rsid w:val="004714BF"/>
    <w:rsid w:val="0047166D"/>
    <w:rsid w:val="00471856"/>
    <w:rsid w:val="00471DB0"/>
    <w:rsid w:val="00471FAB"/>
    <w:rsid w:val="004720F3"/>
    <w:rsid w:val="004722F8"/>
    <w:rsid w:val="0047253B"/>
    <w:rsid w:val="0047275F"/>
    <w:rsid w:val="00472ACB"/>
    <w:rsid w:val="00472CE6"/>
    <w:rsid w:val="00473569"/>
    <w:rsid w:val="004735E8"/>
    <w:rsid w:val="004737D3"/>
    <w:rsid w:val="004737D6"/>
    <w:rsid w:val="0047398D"/>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6EDB"/>
    <w:rsid w:val="00476F69"/>
    <w:rsid w:val="004774C5"/>
    <w:rsid w:val="004775AA"/>
    <w:rsid w:val="004775ED"/>
    <w:rsid w:val="004776A7"/>
    <w:rsid w:val="004778C0"/>
    <w:rsid w:val="004779A5"/>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0A5"/>
    <w:rsid w:val="0048542B"/>
    <w:rsid w:val="00485499"/>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2CE"/>
    <w:rsid w:val="00490532"/>
    <w:rsid w:val="00490649"/>
    <w:rsid w:val="0049066B"/>
    <w:rsid w:val="0049093B"/>
    <w:rsid w:val="00490C84"/>
    <w:rsid w:val="00490E94"/>
    <w:rsid w:val="00490EAD"/>
    <w:rsid w:val="00490EE3"/>
    <w:rsid w:val="00491294"/>
    <w:rsid w:val="0049143D"/>
    <w:rsid w:val="004917C1"/>
    <w:rsid w:val="004918A0"/>
    <w:rsid w:val="00491A40"/>
    <w:rsid w:val="00491C03"/>
    <w:rsid w:val="00491FF0"/>
    <w:rsid w:val="00492367"/>
    <w:rsid w:val="00492419"/>
    <w:rsid w:val="004924E5"/>
    <w:rsid w:val="00492597"/>
    <w:rsid w:val="004925AA"/>
    <w:rsid w:val="00492619"/>
    <w:rsid w:val="004927F3"/>
    <w:rsid w:val="00492E6B"/>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6BA"/>
    <w:rsid w:val="00496ABB"/>
    <w:rsid w:val="00496BD4"/>
    <w:rsid w:val="00496BEF"/>
    <w:rsid w:val="00496DC2"/>
    <w:rsid w:val="00496E38"/>
    <w:rsid w:val="00496FF0"/>
    <w:rsid w:val="00497567"/>
    <w:rsid w:val="00497793"/>
    <w:rsid w:val="00497BF4"/>
    <w:rsid w:val="00497C03"/>
    <w:rsid w:val="004A006C"/>
    <w:rsid w:val="004A01E1"/>
    <w:rsid w:val="004A025B"/>
    <w:rsid w:val="004A0D01"/>
    <w:rsid w:val="004A0E00"/>
    <w:rsid w:val="004A0E22"/>
    <w:rsid w:val="004A13D6"/>
    <w:rsid w:val="004A15F7"/>
    <w:rsid w:val="004A1600"/>
    <w:rsid w:val="004A1AE5"/>
    <w:rsid w:val="004A1CA7"/>
    <w:rsid w:val="004A1D2B"/>
    <w:rsid w:val="004A1D56"/>
    <w:rsid w:val="004A1DAA"/>
    <w:rsid w:val="004A1F4A"/>
    <w:rsid w:val="004A1FE1"/>
    <w:rsid w:val="004A201F"/>
    <w:rsid w:val="004A2029"/>
    <w:rsid w:val="004A23B8"/>
    <w:rsid w:val="004A23C0"/>
    <w:rsid w:val="004A2490"/>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1F12"/>
    <w:rsid w:val="004B24DB"/>
    <w:rsid w:val="004B269E"/>
    <w:rsid w:val="004B2700"/>
    <w:rsid w:val="004B2B31"/>
    <w:rsid w:val="004B2C33"/>
    <w:rsid w:val="004B2CDB"/>
    <w:rsid w:val="004B2D10"/>
    <w:rsid w:val="004B2DE8"/>
    <w:rsid w:val="004B2F6E"/>
    <w:rsid w:val="004B3196"/>
    <w:rsid w:val="004B375B"/>
    <w:rsid w:val="004B3C3F"/>
    <w:rsid w:val="004B3CDB"/>
    <w:rsid w:val="004B3F1D"/>
    <w:rsid w:val="004B45A2"/>
    <w:rsid w:val="004B45CE"/>
    <w:rsid w:val="004B46C3"/>
    <w:rsid w:val="004B4789"/>
    <w:rsid w:val="004B4A0F"/>
    <w:rsid w:val="004B4F6B"/>
    <w:rsid w:val="004B50E0"/>
    <w:rsid w:val="004B5101"/>
    <w:rsid w:val="004B521A"/>
    <w:rsid w:val="004B55EC"/>
    <w:rsid w:val="004B5C60"/>
    <w:rsid w:val="004B5D5F"/>
    <w:rsid w:val="004B5E1B"/>
    <w:rsid w:val="004B6208"/>
    <w:rsid w:val="004B6264"/>
    <w:rsid w:val="004B6301"/>
    <w:rsid w:val="004B6FFB"/>
    <w:rsid w:val="004B725D"/>
    <w:rsid w:val="004B7311"/>
    <w:rsid w:val="004B7677"/>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C65"/>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D48"/>
    <w:rsid w:val="004C7ED0"/>
    <w:rsid w:val="004C7EEA"/>
    <w:rsid w:val="004D068F"/>
    <w:rsid w:val="004D08A2"/>
    <w:rsid w:val="004D0A87"/>
    <w:rsid w:val="004D0C48"/>
    <w:rsid w:val="004D0E42"/>
    <w:rsid w:val="004D0FA5"/>
    <w:rsid w:val="004D1059"/>
    <w:rsid w:val="004D15D5"/>
    <w:rsid w:val="004D17E6"/>
    <w:rsid w:val="004D1A33"/>
    <w:rsid w:val="004D1C35"/>
    <w:rsid w:val="004D1D64"/>
    <w:rsid w:val="004D1DBB"/>
    <w:rsid w:val="004D2474"/>
    <w:rsid w:val="004D2729"/>
    <w:rsid w:val="004D27C4"/>
    <w:rsid w:val="004D2D83"/>
    <w:rsid w:val="004D2DC9"/>
    <w:rsid w:val="004D2E57"/>
    <w:rsid w:val="004D30AD"/>
    <w:rsid w:val="004D3251"/>
    <w:rsid w:val="004D3369"/>
    <w:rsid w:val="004D3403"/>
    <w:rsid w:val="004D3531"/>
    <w:rsid w:val="004D3890"/>
    <w:rsid w:val="004D3934"/>
    <w:rsid w:val="004D39CA"/>
    <w:rsid w:val="004D3C8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6A23"/>
    <w:rsid w:val="004D70A6"/>
    <w:rsid w:val="004D70E1"/>
    <w:rsid w:val="004D710C"/>
    <w:rsid w:val="004E0033"/>
    <w:rsid w:val="004E0091"/>
    <w:rsid w:val="004E00F1"/>
    <w:rsid w:val="004E03BE"/>
    <w:rsid w:val="004E071E"/>
    <w:rsid w:val="004E0910"/>
    <w:rsid w:val="004E0CD0"/>
    <w:rsid w:val="004E1008"/>
    <w:rsid w:val="004E1260"/>
    <w:rsid w:val="004E1468"/>
    <w:rsid w:val="004E1543"/>
    <w:rsid w:val="004E1923"/>
    <w:rsid w:val="004E1C20"/>
    <w:rsid w:val="004E1CBB"/>
    <w:rsid w:val="004E1D07"/>
    <w:rsid w:val="004E1E65"/>
    <w:rsid w:val="004E209D"/>
    <w:rsid w:val="004E21D3"/>
    <w:rsid w:val="004E2E33"/>
    <w:rsid w:val="004E2F51"/>
    <w:rsid w:val="004E3579"/>
    <w:rsid w:val="004E3892"/>
    <w:rsid w:val="004E3B0E"/>
    <w:rsid w:val="004E3FD8"/>
    <w:rsid w:val="004E40D2"/>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087C"/>
    <w:rsid w:val="004F0BB4"/>
    <w:rsid w:val="004F133C"/>
    <w:rsid w:val="004F13D2"/>
    <w:rsid w:val="004F1443"/>
    <w:rsid w:val="004F152A"/>
    <w:rsid w:val="004F1633"/>
    <w:rsid w:val="004F17AF"/>
    <w:rsid w:val="004F180E"/>
    <w:rsid w:val="004F18ED"/>
    <w:rsid w:val="004F1932"/>
    <w:rsid w:val="004F1A00"/>
    <w:rsid w:val="004F1AEF"/>
    <w:rsid w:val="004F1DE5"/>
    <w:rsid w:val="004F1DEC"/>
    <w:rsid w:val="004F1ED3"/>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31C"/>
    <w:rsid w:val="005004F7"/>
    <w:rsid w:val="00500798"/>
    <w:rsid w:val="005007E7"/>
    <w:rsid w:val="00500A59"/>
    <w:rsid w:val="00500BC7"/>
    <w:rsid w:val="00500C50"/>
    <w:rsid w:val="0050107A"/>
    <w:rsid w:val="005012AB"/>
    <w:rsid w:val="0050132F"/>
    <w:rsid w:val="005013C8"/>
    <w:rsid w:val="0050159C"/>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4DB"/>
    <w:rsid w:val="00504639"/>
    <w:rsid w:val="005046CA"/>
    <w:rsid w:val="00504BD3"/>
    <w:rsid w:val="00504BF5"/>
    <w:rsid w:val="00504C77"/>
    <w:rsid w:val="00504CBB"/>
    <w:rsid w:val="00504D9B"/>
    <w:rsid w:val="00504F81"/>
    <w:rsid w:val="00505286"/>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6E0B"/>
    <w:rsid w:val="005072B4"/>
    <w:rsid w:val="005074C9"/>
    <w:rsid w:val="00507754"/>
    <w:rsid w:val="00507ABF"/>
    <w:rsid w:val="00507CAF"/>
    <w:rsid w:val="00507D8F"/>
    <w:rsid w:val="00510374"/>
    <w:rsid w:val="00510444"/>
    <w:rsid w:val="00510D76"/>
    <w:rsid w:val="00511385"/>
    <w:rsid w:val="005113CF"/>
    <w:rsid w:val="00511599"/>
    <w:rsid w:val="005119D6"/>
    <w:rsid w:val="00511E67"/>
    <w:rsid w:val="00511F43"/>
    <w:rsid w:val="005121BC"/>
    <w:rsid w:val="005125A3"/>
    <w:rsid w:val="00512747"/>
    <w:rsid w:val="00512A30"/>
    <w:rsid w:val="00512A7B"/>
    <w:rsid w:val="00512A84"/>
    <w:rsid w:val="00512B51"/>
    <w:rsid w:val="00512C19"/>
    <w:rsid w:val="00512D39"/>
    <w:rsid w:val="0051301F"/>
    <w:rsid w:val="00513B8C"/>
    <w:rsid w:val="00513D40"/>
    <w:rsid w:val="00513F8F"/>
    <w:rsid w:val="005147E7"/>
    <w:rsid w:val="005149A2"/>
    <w:rsid w:val="00514CEE"/>
    <w:rsid w:val="00515032"/>
    <w:rsid w:val="005150E4"/>
    <w:rsid w:val="0051515F"/>
    <w:rsid w:val="00515507"/>
    <w:rsid w:val="00515708"/>
    <w:rsid w:val="00515746"/>
    <w:rsid w:val="00515907"/>
    <w:rsid w:val="00515B0F"/>
    <w:rsid w:val="00515E2B"/>
    <w:rsid w:val="00516B96"/>
    <w:rsid w:val="00516CAB"/>
    <w:rsid w:val="00516E9E"/>
    <w:rsid w:val="00517270"/>
    <w:rsid w:val="005173A4"/>
    <w:rsid w:val="005179DC"/>
    <w:rsid w:val="0052001B"/>
    <w:rsid w:val="00520AE3"/>
    <w:rsid w:val="00520C6B"/>
    <w:rsid w:val="00520CE4"/>
    <w:rsid w:val="00521156"/>
    <w:rsid w:val="00521202"/>
    <w:rsid w:val="00521294"/>
    <w:rsid w:val="00521652"/>
    <w:rsid w:val="00521D24"/>
    <w:rsid w:val="00521D65"/>
    <w:rsid w:val="00521E2D"/>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52"/>
    <w:rsid w:val="005250D0"/>
    <w:rsid w:val="005251AC"/>
    <w:rsid w:val="005251DA"/>
    <w:rsid w:val="00525407"/>
    <w:rsid w:val="00525A5A"/>
    <w:rsid w:val="00525F71"/>
    <w:rsid w:val="00526270"/>
    <w:rsid w:val="00526581"/>
    <w:rsid w:val="0052685F"/>
    <w:rsid w:val="005269C2"/>
    <w:rsid w:val="00526A5E"/>
    <w:rsid w:val="00526AC4"/>
    <w:rsid w:val="00526C8A"/>
    <w:rsid w:val="00526D8F"/>
    <w:rsid w:val="00526E6D"/>
    <w:rsid w:val="005272A8"/>
    <w:rsid w:val="0052731A"/>
    <w:rsid w:val="00527489"/>
    <w:rsid w:val="00527860"/>
    <w:rsid w:val="00527A58"/>
    <w:rsid w:val="00527BF9"/>
    <w:rsid w:val="0053012B"/>
    <w:rsid w:val="0053066C"/>
    <w:rsid w:val="00530AFD"/>
    <w:rsid w:val="00530B19"/>
    <w:rsid w:val="00530E51"/>
    <w:rsid w:val="00530F73"/>
    <w:rsid w:val="00530FCB"/>
    <w:rsid w:val="005310CF"/>
    <w:rsid w:val="00531562"/>
    <w:rsid w:val="0053173A"/>
    <w:rsid w:val="00531824"/>
    <w:rsid w:val="00531886"/>
    <w:rsid w:val="00531AF4"/>
    <w:rsid w:val="00531EA2"/>
    <w:rsid w:val="00531F71"/>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E2B"/>
    <w:rsid w:val="0054252E"/>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44E"/>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DAA"/>
    <w:rsid w:val="00547F14"/>
    <w:rsid w:val="0055049D"/>
    <w:rsid w:val="0055088A"/>
    <w:rsid w:val="00550910"/>
    <w:rsid w:val="00550AA4"/>
    <w:rsid w:val="00550D6F"/>
    <w:rsid w:val="00550DB7"/>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AA7"/>
    <w:rsid w:val="00554DF7"/>
    <w:rsid w:val="005552B9"/>
    <w:rsid w:val="00555520"/>
    <w:rsid w:val="00555713"/>
    <w:rsid w:val="00555772"/>
    <w:rsid w:val="00555940"/>
    <w:rsid w:val="00555D6F"/>
    <w:rsid w:val="00555D86"/>
    <w:rsid w:val="00555F5F"/>
    <w:rsid w:val="00556229"/>
    <w:rsid w:val="00556680"/>
    <w:rsid w:val="005567BF"/>
    <w:rsid w:val="005569D2"/>
    <w:rsid w:val="00556AB7"/>
    <w:rsid w:val="005570E7"/>
    <w:rsid w:val="0055718D"/>
    <w:rsid w:val="0055739E"/>
    <w:rsid w:val="00557464"/>
    <w:rsid w:val="0055771C"/>
    <w:rsid w:val="00557A2C"/>
    <w:rsid w:val="00557CAB"/>
    <w:rsid w:val="00557D87"/>
    <w:rsid w:val="0056053F"/>
    <w:rsid w:val="00560637"/>
    <w:rsid w:val="00560684"/>
    <w:rsid w:val="00560AC9"/>
    <w:rsid w:val="00560D1B"/>
    <w:rsid w:val="00561101"/>
    <w:rsid w:val="00561250"/>
    <w:rsid w:val="0056134D"/>
    <w:rsid w:val="00561421"/>
    <w:rsid w:val="00561A95"/>
    <w:rsid w:val="00561AB0"/>
    <w:rsid w:val="00561BF6"/>
    <w:rsid w:val="00561F72"/>
    <w:rsid w:val="00562036"/>
    <w:rsid w:val="0056218D"/>
    <w:rsid w:val="00562408"/>
    <w:rsid w:val="00562757"/>
    <w:rsid w:val="005627C0"/>
    <w:rsid w:val="00562812"/>
    <w:rsid w:val="0056283D"/>
    <w:rsid w:val="00562A5E"/>
    <w:rsid w:val="00562A9E"/>
    <w:rsid w:val="00562CDC"/>
    <w:rsid w:val="00562DDB"/>
    <w:rsid w:val="00563099"/>
    <w:rsid w:val="005634BF"/>
    <w:rsid w:val="0056365E"/>
    <w:rsid w:val="00563733"/>
    <w:rsid w:val="00563CBD"/>
    <w:rsid w:val="00563FD2"/>
    <w:rsid w:val="0056434D"/>
    <w:rsid w:val="00564597"/>
    <w:rsid w:val="005646F0"/>
    <w:rsid w:val="005648D9"/>
    <w:rsid w:val="00564EB9"/>
    <w:rsid w:val="005659CF"/>
    <w:rsid w:val="00565C0E"/>
    <w:rsid w:val="00565F30"/>
    <w:rsid w:val="00566385"/>
    <w:rsid w:val="005665FA"/>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24F"/>
    <w:rsid w:val="00573453"/>
    <w:rsid w:val="005735BB"/>
    <w:rsid w:val="00573803"/>
    <w:rsid w:val="0057380A"/>
    <w:rsid w:val="00573ACB"/>
    <w:rsid w:val="00573BB0"/>
    <w:rsid w:val="00573D2B"/>
    <w:rsid w:val="00573F24"/>
    <w:rsid w:val="00574167"/>
    <w:rsid w:val="005743FB"/>
    <w:rsid w:val="00574843"/>
    <w:rsid w:val="00574B51"/>
    <w:rsid w:val="00574D14"/>
    <w:rsid w:val="00574F1D"/>
    <w:rsid w:val="00574FDC"/>
    <w:rsid w:val="005753DB"/>
    <w:rsid w:val="005756BD"/>
    <w:rsid w:val="00575DE3"/>
    <w:rsid w:val="005760C5"/>
    <w:rsid w:val="005761EF"/>
    <w:rsid w:val="005766EA"/>
    <w:rsid w:val="00576A37"/>
    <w:rsid w:val="00576B7F"/>
    <w:rsid w:val="00576FC8"/>
    <w:rsid w:val="005770DA"/>
    <w:rsid w:val="0057734F"/>
    <w:rsid w:val="00577368"/>
    <w:rsid w:val="005773FF"/>
    <w:rsid w:val="00577540"/>
    <w:rsid w:val="0057768B"/>
    <w:rsid w:val="005776C6"/>
    <w:rsid w:val="005777AC"/>
    <w:rsid w:val="00577EB4"/>
    <w:rsid w:val="0058029F"/>
    <w:rsid w:val="005805D7"/>
    <w:rsid w:val="00580AD6"/>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693"/>
    <w:rsid w:val="00584E3A"/>
    <w:rsid w:val="00584FAE"/>
    <w:rsid w:val="0058503B"/>
    <w:rsid w:val="005852AA"/>
    <w:rsid w:val="00585867"/>
    <w:rsid w:val="00585AB1"/>
    <w:rsid w:val="00585C3A"/>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EF6"/>
    <w:rsid w:val="00592160"/>
    <w:rsid w:val="005923C9"/>
    <w:rsid w:val="0059247D"/>
    <w:rsid w:val="0059284F"/>
    <w:rsid w:val="00592E68"/>
    <w:rsid w:val="005931E1"/>
    <w:rsid w:val="0059323A"/>
    <w:rsid w:val="00593447"/>
    <w:rsid w:val="005937D1"/>
    <w:rsid w:val="00593B79"/>
    <w:rsid w:val="00593B92"/>
    <w:rsid w:val="00593EDF"/>
    <w:rsid w:val="00594131"/>
    <w:rsid w:val="0059424F"/>
    <w:rsid w:val="005943C6"/>
    <w:rsid w:val="0059461A"/>
    <w:rsid w:val="005946E2"/>
    <w:rsid w:val="0059486C"/>
    <w:rsid w:val="00594927"/>
    <w:rsid w:val="00594930"/>
    <w:rsid w:val="0059499F"/>
    <w:rsid w:val="005949B2"/>
    <w:rsid w:val="00594C9A"/>
    <w:rsid w:val="005952F1"/>
    <w:rsid w:val="00595308"/>
    <w:rsid w:val="005953D3"/>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094"/>
    <w:rsid w:val="005A0274"/>
    <w:rsid w:val="005A049F"/>
    <w:rsid w:val="005A05C6"/>
    <w:rsid w:val="005A0753"/>
    <w:rsid w:val="005A0854"/>
    <w:rsid w:val="005A0CB6"/>
    <w:rsid w:val="005A0E88"/>
    <w:rsid w:val="005A0EFD"/>
    <w:rsid w:val="005A1014"/>
    <w:rsid w:val="005A1062"/>
    <w:rsid w:val="005A1242"/>
    <w:rsid w:val="005A14AD"/>
    <w:rsid w:val="005A18F9"/>
    <w:rsid w:val="005A1A70"/>
    <w:rsid w:val="005A1AA7"/>
    <w:rsid w:val="005A1BAF"/>
    <w:rsid w:val="005A1C03"/>
    <w:rsid w:val="005A1CC6"/>
    <w:rsid w:val="005A1FA2"/>
    <w:rsid w:val="005A1FC3"/>
    <w:rsid w:val="005A2229"/>
    <w:rsid w:val="005A23BE"/>
    <w:rsid w:val="005A26D5"/>
    <w:rsid w:val="005A320D"/>
    <w:rsid w:val="005A36DF"/>
    <w:rsid w:val="005A36E3"/>
    <w:rsid w:val="005A3A31"/>
    <w:rsid w:val="005A3A9C"/>
    <w:rsid w:val="005A3CD5"/>
    <w:rsid w:val="005A416C"/>
    <w:rsid w:val="005A466A"/>
    <w:rsid w:val="005A588D"/>
    <w:rsid w:val="005A58D2"/>
    <w:rsid w:val="005A58DC"/>
    <w:rsid w:val="005A59CF"/>
    <w:rsid w:val="005A5BD3"/>
    <w:rsid w:val="005A6223"/>
    <w:rsid w:val="005A6A3A"/>
    <w:rsid w:val="005A6C8B"/>
    <w:rsid w:val="005A6E87"/>
    <w:rsid w:val="005A7AA0"/>
    <w:rsid w:val="005A7B7B"/>
    <w:rsid w:val="005A7C54"/>
    <w:rsid w:val="005A7F72"/>
    <w:rsid w:val="005B0629"/>
    <w:rsid w:val="005B0A7D"/>
    <w:rsid w:val="005B0F18"/>
    <w:rsid w:val="005B1126"/>
    <w:rsid w:val="005B1197"/>
    <w:rsid w:val="005B1500"/>
    <w:rsid w:val="005B152E"/>
    <w:rsid w:val="005B16CC"/>
    <w:rsid w:val="005B18BB"/>
    <w:rsid w:val="005B1E9C"/>
    <w:rsid w:val="005B26CB"/>
    <w:rsid w:val="005B2899"/>
    <w:rsid w:val="005B2ABE"/>
    <w:rsid w:val="005B2DA2"/>
    <w:rsid w:val="005B2EB8"/>
    <w:rsid w:val="005B2EC4"/>
    <w:rsid w:val="005B355C"/>
    <w:rsid w:val="005B3B92"/>
    <w:rsid w:val="005B3BD7"/>
    <w:rsid w:val="005B3C7C"/>
    <w:rsid w:val="005B3F76"/>
    <w:rsid w:val="005B411A"/>
    <w:rsid w:val="005B47F7"/>
    <w:rsid w:val="005B4911"/>
    <w:rsid w:val="005B4C5C"/>
    <w:rsid w:val="005B4C83"/>
    <w:rsid w:val="005B4E83"/>
    <w:rsid w:val="005B5082"/>
    <w:rsid w:val="005B50EF"/>
    <w:rsid w:val="005B5152"/>
    <w:rsid w:val="005B51E2"/>
    <w:rsid w:val="005B5313"/>
    <w:rsid w:val="005B5425"/>
    <w:rsid w:val="005B54FE"/>
    <w:rsid w:val="005B591B"/>
    <w:rsid w:val="005B598B"/>
    <w:rsid w:val="005B5A36"/>
    <w:rsid w:val="005B5A40"/>
    <w:rsid w:val="005B5A55"/>
    <w:rsid w:val="005B5C13"/>
    <w:rsid w:val="005B5C7C"/>
    <w:rsid w:val="005B5D11"/>
    <w:rsid w:val="005B5EF5"/>
    <w:rsid w:val="005B5FC4"/>
    <w:rsid w:val="005B6D26"/>
    <w:rsid w:val="005B6FAE"/>
    <w:rsid w:val="005B703E"/>
    <w:rsid w:val="005B7824"/>
    <w:rsid w:val="005B7A4C"/>
    <w:rsid w:val="005B7A5C"/>
    <w:rsid w:val="005B7D1A"/>
    <w:rsid w:val="005C001C"/>
    <w:rsid w:val="005C01BD"/>
    <w:rsid w:val="005C0415"/>
    <w:rsid w:val="005C0625"/>
    <w:rsid w:val="005C0904"/>
    <w:rsid w:val="005C09BF"/>
    <w:rsid w:val="005C0BCB"/>
    <w:rsid w:val="005C0D61"/>
    <w:rsid w:val="005C0DDE"/>
    <w:rsid w:val="005C1180"/>
    <w:rsid w:val="005C1225"/>
    <w:rsid w:val="005C132F"/>
    <w:rsid w:val="005C1752"/>
    <w:rsid w:val="005C1A85"/>
    <w:rsid w:val="005C1BF2"/>
    <w:rsid w:val="005C2144"/>
    <w:rsid w:val="005C247C"/>
    <w:rsid w:val="005C2557"/>
    <w:rsid w:val="005C2990"/>
    <w:rsid w:val="005C2D32"/>
    <w:rsid w:val="005C376D"/>
    <w:rsid w:val="005C38CC"/>
    <w:rsid w:val="005C3BBA"/>
    <w:rsid w:val="005C418F"/>
    <w:rsid w:val="005C42F4"/>
    <w:rsid w:val="005C432A"/>
    <w:rsid w:val="005C433C"/>
    <w:rsid w:val="005C45C4"/>
    <w:rsid w:val="005C4714"/>
    <w:rsid w:val="005C4B4D"/>
    <w:rsid w:val="005C4DE3"/>
    <w:rsid w:val="005C5024"/>
    <w:rsid w:val="005C5372"/>
    <w:rsid w:val="005C5379"/>
    <w:rsid w:val="005C5425"/>
    <w:rsid w:val="005C5659"/>
    <w:rsid w:val="005C5849"/>
    <w:rsid w:val="005C589D"/>
    <w:rsid w:val="005C5A28"/>
    <w:rsid w:val="005C5B50"/>
    <w:rsid w:val="005C6222"/>
    <w:rsid w:val="005C6424"/>
    <w:rsid w:val="005C6A31"/>
    <w:rsid w:val="005C6B26"/>
    <w:rsid w:val="005C70ED"/>
    <w:rsid w:val="005C7464"/>
    <w:rsid w:val="005C772B"/>
    <w:rsid w:val="005C799D"/>
    <w:rsid w:val="005C7A54"/>
    <w:rsid w:val="005C7CAD"/>
    <w:rsid w:val="005C7CB8"/>
    <w:rsid w:val="005C7CF2"/>
    <w:rsid w:val="005C7EF8"/>
    <w:rsid w:val="005D0145"/>
    <w:rsid w:val="005D01A8"/>
    <w:rsid w:val="005D029C"/>
    <w:rsid w:val="005D02FA"/>
    <w:rsid w:val="005D047B"/>
    <w:rsid w:val="005D069E"/>
    <w:rsid w:val="005D0790"/>
    <w:rsid w:val="005D088A"/>
    <w:rsid w:val="005D0D3E"/>
    <w:rsid w:val="005D1024"/>
    <w:rsid w:val="005D17A7"/>
    <w:rsid w:val="005D17BF"/>
    <w:rsid w:val="005D18B1"/>
    <w:rsid w:val="005D1A6C"/>
    <w:rsid w:val="005D1FD7"/>
    <w:rsid w:val="005D20FC"/>
    <w:rsid w:val="005D2432"/>
    <w:rsid w:val="005D2442"/>
    <w:rsid w:val="005D24A2"/>
    <w:rsid w:val="005D2596"/>
    <w:rsid w:val="005D25D7"/>
    <w:rsid w:val="005D2A49"/>
    <w:rsid w:val="005D2C7B"/>
    <w:rsid w:val="005D2CB0"/>
    <w:rsid w:val="005D2EA4"/>
    <w:rsid w:val="005D2EE8"/>
    <w:rsid w:val="005D324A"/>
    <w:rsid w:val="005D3534"/>
    <w:rsid w:val="005D35FC"/>
    <w:rsid w:val="005D3707"/>
    <w:rsid w:val="005D382F"/>
    <w:rsid w:val="005D3AF0"/>
    <w:rsid w:val="005D3BFD"/>
    <w:rsid w:val="005D4048"/>
    <w:rsid w:val="005D4436"/>
    <w:rsid w:val="005D4519"/>
    <w:rsid w:val="005D46E9"/>
    <w:rsid w:val="005D4B6A"/>
    <w:rsid w:val="005D4BBE"/>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FA8"/>
    <w:rsid w:val="005E115C"/>
    <w:rsid w:val="005E1393"/>
    <w:rsid w:val="005E1395"/>
    <w:rsid w:val="005E1411"/>
    <w:rsid w:val="005E1AF9"/>
    <w:rsid w:val="005E20AD"/>
    <w:rsid w:val="005E2292"/>
    <w:rsid w:val="005E2847"/>
    <w:rsid w:val="005E3035"/>
    <w:rsid w:val="005E30C6"/>
    <w:rsid w:val="005E324C"/>
    <w:rsid w:val="005E3309"/>
    <w:rsid w:val="005E35FD"/>
    <w:rsid w:val="005E383F"/>
    <w:rsid w:val="005E3A76"/>
    <w:rsid w:val="005E3B77"/>
    <w:rsid w:val="005E3F27"/>
    <w:rsid w:val="005E4136"/>
    <w:rsid w:val="005E414B"/>
    <w:rsid w:val="005E43C6"/>
    <w:rsid w:val="005E46FA"/>
    <w:rsid w:val="005E48F7"/>
    <w:rsid w:val="005E4B0B"/>
    <w:rsid w:val="005E4CCB"/>
    <w:rsid w:val="005E4E67"/>
    <w:rsid w:val="005E5227"/>
    <w:rsid w:val="005E5563"/>
    <w:rsid w:val="005E59C5"/>
    <w:rsid w:val="005E5B4A"/>
    <w:rsid w:val="005E5E74"/>
    <w:rsid w:val="005E5FFC"/>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362"/>
    <w:rsid w:val="005F1643"/>
    <w:rsid w:val="005F1E59"/>
    <w:rsid w:val="005F1FE4"/>
    <w:rsid w:val="005F2335"/>
    <w:rsid w:val="005F24C7"/>
    <w:rsid w:val="005F2528"/>
    <w:rsid w:val="005F2A50"/>
    <w:rsid w:val="005F2EB4"/>
    <w:rsid w:val="005F369B"/>
    <w:rsid w:val="005F3955"/>
    <w:rsid w:val="005F3AA4"/>
    <w:rsid w:val="005F3B2F"/>
    <w:rsid w:val="005F3B5F"/>
    <w:rsid w:val="005F3F76"/>
    <w:rsid w:val="005F3F7F"/>
    <w:rsid w:val="005F40E5"/>
    <w:rsid w:val="005F419B"/>
    <w:rsid w:val="005F432D"/>
    <w:rsid w:val="005F46D9"/>
    <w:rsid w:val="005F475B"/>
    <w:rsid w:val="005F4950"/>
    <w:rsid w:val="005F4D16"/>
    <w:rsid w:val="005F4DD2"/>
    <w:rsid w:val="005F4F43"/>
    <w:rsid w:val="005F523F"/>
    <w:rsid w:val="005F5362"/>
    <w:rsid w:val="005F547B"/>
    <w:rsid w:val="005F554C"/>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81A"/>
    <w:rsid w:val="00600AAB"/>
    <w:rsid w:val="00600B6C"/>
    <w:rsid w:val="00601072"/>
    <w:rsid w:val="00601080"/>
    <w:rsid w:val="00601097"/>
    <w:rsid w:val="0060144E"/>
    <w:rsid w:val="006014E1"/>
    <w:rsid w:val="00601BE3"/>
    <w:rsid w:val="00601C61"/>
    <w:rsid w:val="00601D6C"/>
    <w:rsid w:val="00601FCD"/>
    <w:rsid w:val="00602354"/>
    <w:rsid w:val="0060254B"/>
    <w:rsid w:val="0060268D"/>
    <w:rsid w:val="006027D5"/>
    <w:rsid w:val="00602CC3"/>
    <w:rsid w:val="0060305B"/>
    <w:rsid w:val="006034CF"/>
    <w:rsid w:val="00603816"/>
    <w:rsid w:val="006039C5"/>
    <w:rsid w:val="00603B1B"/>
    <w:rsid w:val="00603B56"/>
    <w:rsid w:val="006043D7"/>
    <w:rsid w:val="00604594"/>
    <w:rsid w:val="006045CD"/>
    <w:rsid w:val="006046F0"/>
    <w:rsid w:val="00604708"/>
    <w:rsid w:val="0060472D"/>
    <w:rsid w:val="0060495B"/>
    <w:rsid w:val="00604CFF"/>
    <w:rsid w:val="00605399"/>
    <w:rsid w:val="006054EE"/>
    <w:rsid w:val="0060591D"/>
    <w:rsid w:val="006059C8"/>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66"/>
    <w:rsid w:val="00610B78"/>
    <w:rsid w:val="00610C4B"/>
    <w:rsid w:val="006113A9"/>
    <w:rsid w:val="00611858"/>
    <w:rsid w:val="00611B8D"/>
    <w:rsid w:val="00611C82"/>
    <w:rsid w:val="00611DA4"/>
    <w:rsid w:val="00612294"/>
    <w:rsid w:val="006125DB"/>
    <w:rsid w:val="00612845"/>
    <w:rsid w:val="00612927"/>
    <w:rsid w:val="00612C73"/>
    <w:rsid w:val="00612D80"/>
    <w:rsid w:val="00612E96"/>
    <w:rsid w:val="00613022"/>
    <w:rsid w:val="006130F2"/>
    <w:rsid w:val="00613176"/>
    <w:rsid w:val="0061320B"/>
    <w:rsid w:val="006133A2"/>
    <w:rsid w:val="006134CE"/>
    <w:rsid w:val="00613546"/>
    <w:rsid w:val="006138D8"/>
    <w:rsid w:val="00613A55"/>
    <w:rsid w:val="00613B65"/>
    <w:rsid w:val="00613B7A"/>
    <w:rsid w:val="00613D31"/>
    <w:rsid w:val="00613F3F"/>
    <w:rsid w:val="00614016"/>
    <w:rsid w:val="00614064"/>
    <w:rsid w:val="006141D8"/>
    <w:rsid w:val="006142D4"/>
    <w:rsid w:val="006144B0"/>
    <w:rsid w:val="00614538"/>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5E6C"/>
    <w:rsid w:val="006162D2"/>
    <w:rsid w:val="0061666B"/>
    <w:rsid w:val="00616885"/>
    <w:rsid w:val="00616F8B"/>
    <w:rsid w:val="00616F90"/>
    <w:rsid w:val="0061717B"/>
    <w:rsid w:val="0061717F"/>
    <w:rsid w:val="0061739F"/>
    <w:rsid w:val="006175CF"/>
    <w:rsid w:val="00617B93"/>
    <w:rsid w:val="00617C10"/>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272"/>
    <w:rsid w:val="006226F5"/>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2E5"/>
    <w:rsid w:val="00627338"/>
    <w:rsid w:val="00627BA3"/>
    <w:rsid w:val="00627C39"/>
    <w:rsid w:val="00627C89"/>
    <w:rsid w:val="00627E44"/>
    <w:rsid w:val="006300D7"/>
    <w:rsid w:val="00630333"/>
    <w:rsid w:val="00630A0A"/>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493A"/>
    <w:rsid w:val="00634A59"/>
    <w:rsid w:val="00634A70"/>
    <w:rsid w:val="0063505C"/>
    <w:rsid w:val="0063510E"/>
    <w:rsid w:val="00635131"/>
    <w:rsid w:val="006353D0"/>
    <w:rsid w:val="006355C1"/>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530"/>
    <w:rsid w:val="006427DE"/>
    <w:rsid w:val="00642C85"/>
    <w:rsid w:val="00642D10"/>
    <w:rsid w:val="00642E65"/>
    <w:rsid w:val="00642FB5"/>
    <w:rsid w:val="00643769"/>
    <w:rsid w:val="00643891"/>
    <w:rsid w:val="00643A0F"/>
    <w:rsid w:val="00643DCD"/>
    <w:rsid w:val="00643F3B"/>
    <w:rsid w:val="00644200"/>
    <w:rsid w:val="0064423F"/>
    <w:rsid w:val="0064428B"/>
    <w:rsid w:val="00644511"/>
    <w:rsid w:val="0064479D"/>
    <w:rsid w:val="0064486C"/>
    <w:rsid w:val="006449AD"/>
    <w:rsid w:val="00644E60"/>
    <w:rsid w:val="00645190"/>
    <w:rsid w:val="006454C3"/>
    <w:rsid w:val="00645A1F"/>
    <w:rsid w:val="00645ACC"/>
    <w:rsid w:val="00645C50"/>
    <w:rsid w:val="0064626B"/>
    <w:rsid w:val="0064655B"/>
    <w:rsid w:val="006466B5"/>
    <w:rsid w:val="00646755"/>
    <w:rsid w:val="0064691A"/>
    <w:rsid w:val="00646A77"/>
    <w:rsid w:val="00647662"/>
    <w:rsid w:val="006477A7"/>
    <w:rsid w:val="0064780C"/>
    <w:rsid w:val="00647C88"/>
    <w:rsid w:val="00647CB3"/>
    <w:rsid w:val="00650150"/>
    <w:rsid w:val="00650854"/>
    <w:rsid w:val="00650CD3"/>
    <w:rsid w:val="00650D1E"/>
    <w:rsid w:val="00650D3F"/>
    <w:rsid w:val="00650EB8"/>
    <w:rsid w:val="00650F7C"/>
    <w:rsid w:val="00650FBE"/>
    <w:rsid w:val="00651221"/>
    <w:rsid w:val="00651397"/>
    <w:rsid w:val="006513D5"/>
    <w:rsid w:val="006518B1"/>
    <w:rsid w:val="00651A45"/>
    <w:rsid w:val="00651AD3"/>
    <w:rsid w:val="00651B27"/>
    <w:rsid w:val="00651B74"/>
    <w:rsid w:val="00651FA0"/>
    <w:rsid w:val="0065245D"/>
    <w:rsid w:val="006525CB"/>
    <w:rsid w:val="00653217"/>
    <w:rsid w:val="00653273"/>
    <w:rsid w:val="006538D5"/>
    <w:rsid w:val="00653968"/>
    <w:rsid w:val="00653FED"/>
    <w:rsid w:val="00654056"/>
    <w:rsid w:val="0065424F"/>
    <w:rsid w:val="006544F6"/>
    <w:rsid w:val="0065498F"/>
    <w:rsid w:val="006549BE"/>
    <w:rsid w:val="00654B84"/>
    <w:rsid w:val="00655070"/>
    <w:rsid w:val="0065507C"/>
    <w:rsid w:val="00655223"/>
    <w:rsid w:val="00655780"/>
    <w:rsid w:val="0065584E"/>
    <w:rsid w:val="0065594D"/>
    <w:rsid w:val="00655992"/>
    <w:rsid w:val="00656033"/>
    <w:rsid w:val="006561FF"/>
    <w:rsid w:val="006564F9"/>
    <w:rsid w:val="00656CF8"/>
    <w:rsid w:val="00656D6F"/>
    <w:rsid w:val="00657005"/>
    <w:rsid w:val="006572FB"/>
    <w:rsid w:val="0065739D"/>
    <w:rsid w:val="0065764F"/>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718"/>
    <w:rsid w:val="00663902"/>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A54"/>
    <w:rsid w:val="00666E49"/>
    <w:rsid w:val="0066704A"/>
    <w:rsid w:val="006672FC"/>
    <w:rsid w:val="00667378"/>
    <w:rsid w:val="0066745C"/>
    <w:rsid w:val="006679A0"/>
    <w:rsid w:val="00667A27"/>
    <w:rsid w:val="00667A90"/>
    <w:rsid w:val="00670061"/>
    <w:rsid w:val="00670204"/>
    <w:rsid w:val="00670290"/>
    <w:rsid w:val="0067037C"/>
    <w:rsid w:val="00670429"/>
    <w:rsid w:val="0067043F"/>
    <w:rsid w:val="006704BF"/>
    <w:rsid w:val="00670646"/>
    <w:rsid w:val="00670AD6"/>
    <w:rsid w:val="00670B72"/>
    <w:rsid w:val="00670E58"/>
    <w:rsid w:val="00670ECD"/>
    <w:rsid w:val="00670F17"/>
    <w:rsid w:val="00671010"/>
    <w:rsid w:val="0067106A"/>
    <w:rsid w:val="006710E9"/>
    <w:rsid w:val="00671213"/>
    <w:rsid w:val="00671528"/>
    <w:rsid w:val="00671B4F"/>
    <w:rsid w:val="00672565"/>
    <w:rsid w:val="00672583"/>
    <w:rsid w:val="006725CC"/>
    <w:rsid w:val="0067273D"/>
    <w:rsid w:val="006727DA"/>
    <w:rsid w:val="00672966"/>
    <w:rsid w:val="00672BB9"/>
    <w:rsid w:val="00672BE8"/>
    <w:rsid w:val="006733B2"/>
    <w:rsid w:val="006735BC"/>
    <w:rsid w:val="006737BA"/>
    <w:rsid w:val="00673986"/>
    <w:rsid w:val="00673BDE"/>
    <w:rsid w:val="00673EB7"/>
    <w:rsid w:val="00673F1D"/>
    <w:rsid w:val="00673FBF"/>
    <w:rsid w:val="006740F1"/>
    <w:rsid w:val="0067439E"/>
    <w:rsid w:val="00674460"/>
    <w:rsid w:val="00674803"/>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4EF"/>
    <w:rsid w:val="00680568"/>
    <w:rsid w:val="006805A9"/>
    <w:rsid w:val="00680665"/>
    <w:rsid w:val="00680990"/>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3CD"/>
    <w:rsid w:val="00682E47"/>
    <w:rsid w:val="00682ED3"/>
    <w:rsid w:val="00683749"/>
    <w:rsid w:val="00683D7F"/>
    <w:rsid w:val="00683E9E"/>
    <w:rsid w:val="00684258"/>
    <w:rsid w:val="006845C9"/>
    <w:rsid w:val="006853FF"/>
    <w:rsid w:val="00685725"/>
    <w:rsid w:val="00685834"/>
    <w:rsid w:val="00685C9D"/>
    <w:rsid w:val="00685D3B"/>
    <w:rsid w:val="00685DB7"/>
    <w:rsid w:val="00685E34"/>
    <w:rsid w:val="0068623E"/>
    <w:rsid w:val="00686366"/>
    <w:rsid w:val="006863FE"/>
    <w:rsid w:val="0068653A"/>
    <w:rsid w:val="00686724"/>
    <w:rsid w:val="006869F3"/>
    <w:rsid w:val="00686A14"/>
    <w:rsid w:val="00686FAD"/>
    <w:rsid w:val="0068721F"/>
    <w:rsid w:val="0068752F"/>
    <w:rsid w:val="006878B2"/>
    <w:rsid w:val="00687A10"/>
    <w:rsid w:val="00690375"/>
    <w:rsid w:val="00690D12"/>
    <w:rsid w:val="00690D9E"/>
    <w:rsid w:val="00690F0E"/>
    <w:rsid w:val="006910EC"/>
    <w:rsid w:val="0069120F"/>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5EA7"/>
    <w:rsid w:val="00696083"/>
    <w:rsid w:val="00696244"/>
    <w:rsid w:val="006962A7"/>
    <w:rsid w:val="0069681E"/>
    <w:rsid w:val="006969D6"/>
    <w:rsid w:val="00696B6A"/>
    <w:rsid w:val="00696DD1"/>
    <w:rsid w:val="0069727D"/>
    <w:rsid w:val="00697409"/>
    <w:rsid w:val="0069755C"/>
    <w:rsid w:val="006975BD"/>
    <w:rsid w:val="006979DC"/>
    <w:rsid w:val="00697C2C"/>
    <w:rsid w:val="00697E0B"/>
    <w:rsid w:val="00697F71"/>
    <w:rsid w:val="006A03A2"/>
    <w:rsid w:val="006A04D8"/>
    <w:rsid w:val="006A05EF"/>
    <w:rsid w:val="006A0942"/>
    <w:rsid w:val="006A09C1"/>
    <w:rsid w:val="006A0C34"/>
    <w:rsid w:val="006A0F5F"/>
    <w:rsid w:val="006A11F4"/>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A36"/>
    <w:rsid w:val="006A3ED5"/>
    <w:rsid w:val="006A3F94"/>
    <w:rsid w:val="006A4003"/>
    <w:rsid w:val="006A40D0"/>
    <w:rsid w:val="006A4113"/>
    <w:rsid w:val="006A41E9"/>
    <w:rsid w:val="006A4562"/>
    <w:rsid w:val="006A48CB"/>
    <w:rsid w:val="006A49B5"/>
    <w:rsid w:val="006A4FF3"/>
    <w:rsid w:val="006A5257"/>
    <w:rsid w:val="006A5466"/>
    <w:rsid w:val="006A5708"/>
    <w:rsid w:val="006A5A45"/>
    <w:rsid w:val="006A5AF9"/>
    <w:rsid w:val="006A5CA3"/>
    <w:rsid w:val="006A5D5C"/>
    <w:rsid w:val="006A5E26"/>
    <w:rsid w:val="006A6341"/>
    <w:rsid w:val="006A6B3F"/>
    <w:rsid w:val="006A6B69"/>
    <w:rsid w:val="006A6DEE"/>
    <w:rsid w:val="006A70AF"/>
    <w:rsid w:val="006A70FB"/>
    <w:rsid w:val="006A740A"/>
    <w:rsid w:val="006A74C0"/>
    <w:rsid w:val="006A7574"/>
    <w:rsid w:val="006A78D9"/>
    <w:rsid w:val="006A7BA2"/>
    <w:rsid w:val="006A7BDA"/>
    <w:rsid w:val="006B0489"/>
    <w:rsid w:val="006B0510"/>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36C"/>
    <w:rsid w:val="006B7864"/>
    <w:rsid w:val="006B7873"/>
    <w:rsid w:val="006C03B2"/>
    <w:rsid w:val="006C04CC"/>
    <w:rsid w:val="006C09DD"/>
    <w:rsid w:val="006C0B08"/>
    <w:rsid w:val="006C112A"/>
    <w:rsid w:val="006C1142"/>
    <w:rsid w:val="006C1618"/>
    <w:rsid w:val="006C1A16"/>
    <w:rsid w:val="006C1A29"/>
    <w:rsid w:val="006C1B3F"/>
    <w:rsid w:val="006C1F77"/>
    <w:rsid w:val="006C22BD"/>
    <w:rsid w:val="006C2350"/>
    <w:rsid w:val="006C2604"/>
    <w:rsid w:val="006C299C"/>
    <w:rsid w:val="006C29D4"/>
    <w:rsid w:val="006C2E5D"/>
    <w:rsid w:val="006C30C3"/>
    <w:rsid w:val="006C3309"/>
    <w:rsid w:val="006C3520"/>
    <w:rsid w:val="006C35DC"/>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008"/>
    <w:rsid w:val="006D13CF"/>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B63"/>
    <w:rsid w:val="006D2E2C"/>
    <w:rsid w:val="006D31AF"/>
    <w:rsid w:val="006D31DD"/>
    <w:rsid w:val="006D3402"/>
    <w:rsid w:val="006D356A"/>
    <w:rsid w:val="006D35CD"/>
    <w:rsid w:val="006D371D"/>
    <w:rsid w:val="006D3D01"/>
    <w:rsid w:val="006D3F33"/>
    <w:rsid w:val="006D4006"/>
    <w:rsid w:val="006D4133"/>
    <w:rsid w:val="006D419F"/>
    <w:rsid w:val="006D4373"/>
    <w:rsid w:val="006D492A"/>
    <w:rsid w:val="006D493C"/>
    <w:rsid w:val="006D4B70"/>
    <w:rsid w:val="006D4CE4"/>
    <w:rsid w:val="006D504F"/>
    <w:rsid w:val="006D5457"/>
    <w:rsid w:val="006D5583"/>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1D5"/>
    <w:rsid w:val="006D72E1"/>
    <w:rsid w:val="006D74C9"/>
    <w:rsid w:val="006D756F"/>
    <w:rsid w:val="006D7579"/>
    <w:rsid w:val="006D7598"/>
    <w:rsid w:val="006D7B93"/>
    <w:rsid w:val="006D7BBD"/>
    <w:rsid w:val="006D7C30"/>
    <w:rsid w:val="006D7D69"/>
    <w:rsid w:val="006D7D83"/>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3B2"/>
    <w:rsid w:val="006E2477"/>
    <w:rsid w:val="006E2BFC"/>
    <w:rsid w:val="006E312A"/>
    <w:rsid w:val="006E3D3A"/>
    <w:rsid w:val="006E3F4F"/>
    <w:rsid w:val="006E4646"/>
    <w:rsid w:val="006E512D"/>
    <w:rsid w:val="006E5477"/>
    <w:rsid w:val="006E554E"/>
    <w:rsid w:val="006E55A1"/>
    <w:rsid w:val="006E5698"/>
    <w:rsid w:val="006E58EF"/>
    <w:rsid w:val="006E5A5C"/>
    <w:rsid w:val="006E5AFE"/>
    <w:rsid w:val="006E61EF"/>
    <w:rsid w:val="006E696A"/>
    <w:rsid w:val="006E6BCC"/>
    <w:rsid w:val="006E6C33"/>
    <w:rsid w:val="006E6C6B"/>
    <w:rsid w:val="006E6EEA"/>
    <w:rsid w:val="006E6F03"/>
    <w:rsid w:val="006E718D"/>
    <w:rsid w:val="006E71A8"/>
    <w:rsid w:val="006E7263"/>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B60"/>
    <w:rsid w:val="006F1CB1"/>
    <w:rsid w:val="006F1CCF"/>
    <w:rsid w:val="006F1D86"/>
    <w:rsid w:val="006F1E30"/>
    <w:rsid w:val="006F20A6"/>
    <w:rsid w:val="006F291E"/>
    <w:rsid w:val="006F2A29"/>
    <w:rsid w:val="006F2FFF"/>
    <w:rsid w:val="006F3052"/>
    <w:rsid w:val="006F3137"/>
    <w:rsid w:val="006F314D"/>
    <w:rsid w:val="006F38F2"/>
    <w:rsid w:val="006F3B01"/>
    <w:rsid w:val="006F3C66"/>
    <w:rsid w:val="006F3EEC"/>
    <w:rsid w:val="006F4189"/>
    <w:rsid w:val="006F437B"/>
    <w:rsid w:val="006F468E"/>
    <w:rsid w:val="006F4BEA"/>
    <w:rsid w:val="006F4C78"/>
    <w:rsid w:val="006F557B"/>
    <w:rsid w:val="006F5674"/>
    <w:rsid w:val="006F57DA"/>
    <w:rsid w:val="006F58B4"/>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6D8"/>
    <w:rsid w:val="00700C16"/>
    <w:rsid w:val="00701069"/>
    <w:rsid w:val="0070124B"/>
    <w:rsid w:val="007016B4"/>
    <w:rsid w:val="007017EA"/>
    <w:rsid w:val="0070181F"/>
    <w:rsid w:val="0070193E"/>
    <w:rsid w:val="00701B27"/>
    <w:rsid w:val="00701F97"/>
    <w:rsid w:val="0070271F"/>
    <w:rsid w:val="007029C4"/>
    <w:rsid w:val="00702C00"/>
    <w:rsid w:val="00702CB5"/>
    <w:rsid w:val="007032E6"/>
    <w:rsid w:val="007036E5"/>
    <w:rsid w:val="00703A45"/>
    <w:rsid w:val="00703ADB"/>
    <w:rsid w:val="00703D8A"/>
    <w:rsid w:val="007040F3"/>
    <w:rsid w:val="00704123"/>
    <w:rsid w:val="00704641"/>
    <w:rsid w:val="007047A7"/>
    <w:rsid w:val="007047EE"/>
    <w:rsid w:val="00704B06"/>
    <w:rsid w:val="00704DFF"/>
    <w:rsid w:val="007050A6"/>
    <w:rsid w:val="00705560"/>
    <w:rsid w:val="007056ED"/>
    <w:rsid w:val="00705D28"/>
    <w:rsid w:val="00705E50"/>
    <w:rsid w:val="00706A20"/>
    <w:rsid w:val="00706AC2"/>
    <w:rsid w:val="00706F73"/>
    <w:rsid w:val="00707212"/>
    <w:rsid w:val="00707376"/>
    <w:rsid w:val="0070743B"/>
    <w:rsid w:val="00707C18"/>
    <w:rsid w:val="00707CC2"/>
    <w:rsid w:val="00707CF3"/>
    <w:rsid w:val="00707E85"/>
    <w:rsid w:val="00707EC9"/>
    <w:rsid w:val="00710035"/>
    <w:rsid w:val="0071017C"/>
    <w:rsid w:val="007101EE"/>
    <w:rsid w:val="007103D3"/>
    <w:rsid w:val="00710994"/>
    <w:rsid w:val="007109CD"/>
    <w:rsid w:val="00710A3E"/>
    <w:rsid w:val="00710CC5"/>
    <w:rsid w:val="00710D33"/>
    <w:rsid w:val="007110CE"/>
    <w:rsid w:val="0071127B"/>
    <w:rsid w:val="00711760"/>
    <w:rsid w:val="0071196B"/>
    <w:rsid w:val="00711A0F"/>
    <w:rsid w:val="00711ABB"/>
    <w:rsid w:val="00711AE4"/>
    <w:rsid w:val="00711B30"/>
    <w:rsid w:val="00711BF7"/>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AFB"/>
    <w:rsid w:val="00722B61"/>
    <w:rsid w:val="00722B72"/>
    <w:rsid w:val="00722BD3"/>
    <w:rsid w:val="00723099"/>
    <w:rsid w:val="007233B6"/>
    <w:rsid w:val="0072340E"/>
    <w:rsid w:val="0072350B"/>
    <w:rsid w:val="007238F1"/>
    <w:rsid w:val="00723A1C"/>
    <w:rsid w:val="00723DD3"/>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1B"/>
    <w:rsid w:val="00725CB6"/>
    <w:rsid w:val="00725CDC"/>
    <w:rsid w:val="00725E1E"/>
    <w:rsid w:val="00725F22"/>
    <w:rsid w:val="00725F72"/>
    <w:rsid w:val="00726061"/>
    <w:rsid w:val="00726281"/>
    <w:rsid w:val="007262FD"/>
    <w:rsid w:val="0072650B"/>
    <w:rsid w:val="00726537"/>
    <w:rsid w:val="0072665F"/>
    <w:rsid w:val="007273EC"/>
    <w:rsid w:val="007273FE"/>
    <w:rsid w:val="007279A1"/>
    <w:rsid w:val="007279F1"/>
    <w:rsid w:val="00727E9F"/>
    <w:rsid w:val="0073011E"/>
    <w:rsid w:val="00730A8A"/>
    <w:rsid w:val="00730D05"/>
    <w:rsid w:val="00730E3B"/>
    <w:rsid w:val="00730F12"/>
    <w:rsid w:val="0073128B"/>
    <w:rsid w:val="0073150C"/>
    <w:rsid w:val="0073171A"/>
    <w:rsid w:val="007318C7"/>
    <w:rsid w:val="00731B12"/>
    <w:rsid w:val="007325D3"/>
    <w:rsid w:val="00732885"/>
    <w:rsid w:val="00732998"/>
    <w:rsid w:val="00733055"/>
    <w:rsid w:val="007335F4"/>
    <w:rsid w:val="0073361F"/>
    <w:rsid w:val="007336A5"/>
    <w:rsid w:val="00733858"/>
    <w:rsid w:val="00733A80"/>
    <w:rsid w:val="0073439A"/>
    <w:rsid w:val="0073487C"/>
    <w:rsid w:val="0073497A"/>
    <w:rsid w:val="00734B1D"/>
    <w:rsid w:val="00734FAD"/>
    <w:rsid w:val="007351F6"/>
    <w:rsid w:val="0073532A"/>
    <w:rsid w:val="00735E35"/>
    <w:rsid w:val="0073626F"/>
    <w:rsid w:val="00736319"/>
    <w:rsid w:val="0073637C"/>
    <w:rsid w:val="00736798"/>
    <w:rsid w:val="0073682D"/>
    <w:rsid w:val="00736886"/>
    <w:rsid w:val="00736CDE"/>
    <w:rsid w:val="00736D7B"/>
    <w:rsid w:val="00736FA5"/>
    <w:rsid w:val="007372F8"/>
    <w:rsid w:val="00737307"/>
    <w:rsid w:val="0073739A"/>
    <w:rsid w:val="007375CE"/>
    <w:rsid w:val="007377ED"/>
    <w:rsid w:val="007379C8"/>
    <w:rsid w:val="00737C64"/>
    <w:rsid w:val="007406A2"/>
    <w:rsid w:val="007406C0"/>
    <w:rsid w:val="00740AC1"/>
    <w:rsid w:val="00740B5C"/>
    <w:rsid w:val="00740BF9"/>
    <w:rsid w:val="00740C80"/>
    <w:rsid w:val="00740E2C"/>
    <w:rsid w:val="00740F1A"/>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DC3"/>
    <w:rsid w:val="00745E15"/>
    <w:rsid w:val="00745E9A"/>
    <w:rsid w:val="00745EBB"/>
    <w:rsid w:val="00746167"/>
    <w:rsid w:val="00746199"/>
    <w:rsid w:val="00747446"/>
    <w:rsid w:val="007477FA"/>
    <w:rsid w:val="00747889"/>
    <w:rsid w:val="00747900"/>
    <w:rsid w:val="00747BD8"/>
    <w:rsid w:val="00747F05"/>
    <w:rsid w:val="00750076"/>
    <w:rsid w:val="0075038A"/>
    <w:rsid w:val="007503B7"/>
    <w:rsid w:val="0075076E"/>
    <w:rsid w:val="0075081D"/>
    <w:rsid w:val="007509F9"/>
    <w:rsid w:val="00750DF0"/>
    <w:rsid w:val="007513B4"/>
    <w:rsid w:val="00751B77"/>
    <w:rsid w:val="00751F76"/>
    <w:rsid w:val="00752497"/>
    <w:rsid w:val="007524E2"/>
    <w:rsid w:val="00752DB7"/>
    <w:rsid w:val="00752FE7"/>
    <w:rsid w:val="007532C0"/>
    <w:rsid w:val="0075347B"/>
    <w:rsid w:val="00753703"/>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510"/>
    <w:rsid w:val="007565E2"/>
    <w:rsid w:val="007566D3"/>
    <w:rsid w:val="007567AB"/>
    <w:rsid w:val="00756973"/>
    <w:rsid w:val="00756F15"/>
    <w:rsid w:val="00756F1E"/>
    <w:rsid w:val="00756F67"/>
    <w:rsid w:val="007572E9"/>
    <w:rsid w:val="007575BE"/>
    <w:rsid w:val="00757644"/>
    <w:rsid w:val="00757A61"/>
    <w:rsid w:val="00757B97"/>
    <w:rsid w:val="00757C04"/>
    <w:rsid w:val="00757CD9"/>
    <w:rsid w:val="00757D02"/>
    <w:rsid w:val="00757E8E"/>
    <w:rsid w:val="00757FE8"/>
    <w:rsid w:val="007600CF"/>
    <w:rsid w:val="0076015A"/>
    <w:rsid w:val="0076031F"/>
    <w:rsid w:val="0076072E"/>
    <w:rsid w:val="00760756"/>
    <w:rsid w:val="00760D79"/>
    <w:rsid w:val="00760ECC"/>
    <w:rsid w:val="00760F71"/>
    <w:rsid w:val="0076116A"/>
    <w:rsid w:val="00761282"/>
    <w:rsid w:val="007613AF"/>
    <w:rsid w:val="0076145C"/>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655"/>
    <w:rsid w:val="00763EB7"/>
    <w:rsid w:val="00763EC3"/>
    <w:rsid w:val="00764043"/>
    <w:rsid w:val="00764347"/>
    <w:rsid w:val="00764B51"/>
    <w:rsid w:val="00764DD3"/>
    <w:rsid w:val="00764EB8"/>
    <w:rsid w:val="00764EF1"/>
    <w:rsid w:val="00765098"/>
    <w:rsid w:val="007650A8"/>
    <w:rsid w:val="00765170"/>
    <w:rsid w:val="0076539C"/>
    <w:rsid w:val="0076554C"/>
    <w:rsid w:val="007655A1"/>
    <w:rsid w:val="0076580F"/>
    <w:rsid w:val="00765832"/>
    <w:rsid w:val="00765CE7"/>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AC7"/>
    <w:rsid w:val="00770CEE"/>
    <w:rsid w:val="00770EC5"/>
    <w:rsid w:val="00771161"/>
    <w:rsid w:val="00771244"/>
    <w:rsid w:val="00771C14"/>
    <w:rsid w:val="00771DC1"/>
    <w:rsid w:val="007721AD"/>
    <w:rsid w:val="00772232"/>
    <w:rsid w:val="00772400"/>
    <w:rsid w:val="007727BB"/>
    <w:rsid w:val="007728F4"/>
    <w:rsid w:val="00772D15"/>
    <w:rsid w:val="00772DC3"/>
    <w:rsid w:val="007733C4"/>
    <w:rsid w:val="00773EBA"/>
    <w:rsid w:val="00773EC7"/>
    <w:rsid w:val="00773F8A"/>
    <w:rsid w:val="007743A1"/>
    <w:rsid w:val="007744EF"/>
    <w:rsid w:val="00774659"/>
    <w:rsid w:val="00775682"/>
    <w:rsid w:val="00775B4D"/>
    <w:rsid w:val="00775BAA"/>
    <w:rsid w:val="00775EFD"/>
    <w:rsid w:val="00775F11"/>
    <w:rsid w:val="00776351"/>
    <w:rsid w:val="00776679"/>
    <w:rsid w:val="007768F2"/>
    <w:rsid w:val="0077695D"/>
    <w:rsid w:val="00776A4C"/>
    <w:rsid w:val="00776C10"/>
    <w:rsid w:val="00776CE0"/>
    <w:rsid w:val="00776D4E"/>
    <w:rsid w:val="00776E46"/>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AD"/>
    <w:rsid w:val="00782073"/>
    <w:rsid w:val="007821EE"/>
    <w:rsid w:val="007823FF"/>
    <w:rsid w:val="0078243D"/>
    <w:rsid w:val="00782566"/>
    <w:rsid w:val="00782D8A"/>
    <w:rsid w:val="00782FBA"/>
    <w:rsid w:val="007833C3"/>
    <w:rsid w:val="0078357E"/>
    <w:rsid w:val="007837BE"/>
    <w:rsid w:val="0078380D"/>
    <w:rsid w:val="00783B65"/>
    <w:rsid w:val="00783C6C"/>
    <w:rsid w:val="00784112"/>
    <w:rsid w:val="007842FE"/>
    <w:rsid w:val="0078440C"/>
    <w:rsid w:val="00784702"/>
    <w:rsid w:val="00784996"/>
    <w:rsid w:val="00784B97"/>
    <w:rsid w:val="00784C31"/>
    <w:rsid w:val="00784EA1"/>
    <w:rsid w:val="00784ECF"/>
    <w:rsid w:val="00784FBB"/>
    <w:rsid w:val="00784FC4"/>
    <w:rsid w:val="00784FC7"/>
    <w:rsid w:val="007855F3"/>
    <w:rsid w:val="007859E1"/>
    <w:rsid w:val="00785C86"/>
    <w:rsid w:val="007861D1"/>
    <w:rsid w:val="00786272"/>
    <w:rsid w:val="007864B2"/>
    <w:rsid w:val="00786620"/>
    <w:rsid w:val="0078681A"/>
    <w:rsid w:val="007868B7"/>
    <w:rsid w:val="007869AF"/>
    <w:rsid w:val="00786BC0"/>
    <w:rsid w:val="00786C63"/>
    <w:rsid w:val="007875E7"/>
    <w:rsid w:val="00787736"/>
    <w:rsid w:val="00787A55"/>
    <w:rsid w:val="00787FF1"/>
    <w:rsid w:val="00790A12"/>
    <w:rsid w:val="00791190"/>
    <w:rsid w:val="007916D2"/>
    <w:rsid w:val="00791866"/>
    <w:rsid w:val="00791ADE"/>
    <w:rsid w:val="00791BE9"/>
    <w:rsid w:val="00791BEA"/>
    <w:rsid w:val="007924E2"/>
    <w:rsid w:val="007926B7"/>
    <w:rsid w:val="007928DC"/>
    <w:rsid w:val="00792AD3"/>
    <w:rsid w:val="00792C6E"/>
    <w:rsid w:val="00792D3A"/>
    <w:rsid w:val="00792ECC"/>
    <w:rsid w:val="007932D8"/>
    <w:rsid w:val="00793774"/>
    <w:rsid w:val="00793901"/>
    <w:rsid w:val="007939C7"/>
    <w:rsid w:val="00793F70"/>
    <w:rsid w:val="007940DA"/>
    <w:rsid w:val="007940F9"/>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193"/>
    <w:rsid w:val="007A0616"/>
    <w:rsid w:val="007A0700"/>
    <w:rsid w:val="007A0A38"/>
    <w:rsid w:val="007A0BD5"/>
    <w:rsid w:val="007A0BDA"/>
    <w:rsid w:val="007A0CDD"/>
    <w:rsid w:val="007A0D0D"/>
    <w:rsid w:val="007A0DAC"/>
    <w:rsid w:val="007A0EBA"/>
    <w:rsid w:val="007A1189"/>
    <w:rsid w:val="007A15BA"/>
    <w:rsid w:val="007A16E9"/>
    <w:rsid w:val="007A1B63"/>
    <w:rsid w:val="007A1E2D"/>
    <w:rsid w:val="007A22A1"/>
    <w:rsid w:val="007A22D6"/>
    <w:rsid w:val="007A2BFF"/>
    <w:rsid w:val="007A2D56"/>
    <w:rsid w:val="007A32AA"/>
    <w:rsid w:val="007A32E9"/>
    <w:rsid w:val="007A3395"/>
    <w:rsid w:val="007A33B4"/>
    <w:rsid w:val="007A3505"/>
    <w:rsid w:val="007A3BF2"/>
    <w:rsid w:val="007A4338"/>
    <w:rsid w:val="007A4507"/>
    <w:rsid w:val="007A48B0"/>
    <w:rsid w:val="007A4AF1"/>
    <w:rsid w:val="007A5288"/>
    <w:rsid w:val="007A5C80"/>
    <w:rsid w:val="007A5F87"/>
    <w:rsid w:val="007A6053"/>
    <w:rsid w:val="007A618D"/>
    <w:rsid w:val="007A6256"/>
    <w:rsid w:val="007A62CC"/>
    <w:rsid w:val="007A6333"/>
    <w:rsid w:val="007A6477"/>
    <w:rsid w:val="007A650C"/>
    <w:rsid w:val="007A6909"/>
    <w:rsid w:val="007A6A76"/>
    <w:rsid w:val="007A6D83"/>
    <w:rsid w:val="007A7228"/>
    <w:rsid w:val="007A7379"/>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027"/>
    <w:rsid w:val="007B4170"/>
    <w:rsid w:val="007B43F9"/>
    <w:rsid w:val="007B448A"/>
    <w:rsid w:val="007B44DC"/>
    <w:rsid w:val="007B4543"/>
    <w:rsid w:val="007B4801"/>
    <w:rsid w:val="007B48F1"/>
    <w:rsid w:val="007B4937"/>
    <w:rsid w:val="007B4A5E"/>
    <w:rsid w:val="007B4C29"/>
    <w:rsid w:val="007B4D3D"/>
    <w:rsid w:val="007B507A"/>
    <w:rsid w:val="007B5088"/>
    <w:rsid w:val="007B550D"/>
    <w:rsid w:val="007B55AA"/>
    <w:rsid w:val="007B5A66"/>
    <w:rsid w:val="007B61BB"/>
    <w:rsid w:val="007B630D"/>
    <w:rsid w:val="007B69E6"/>
    <w:rsid w:val="007B6F97"/>
    <w:rsid w:val="007B72EE"/>
    <w:rsid w:val="007B77FB"/>
    <w:rsid w:val="007B7C15"/>
    <w:rsid w:val="007B7D58"/>
    <w:rsid w:val="007B7E59"/>
    <w:rsid w:val="007C0880"/>
    <w:rsid w:val="007C0AE5"/>
    <w:rsid w:val="007C0AE9"/>
    <w:rsid w:val="007C0B57"/>
    <w:rsid w:val="007C0BD2"/>
    <w:rsid w:val="007C0C1D"/>
    <w:rsid w:val="007C0D03"/>
    <w:rsid w:val="007C0F3A"/>
    <w:rsid w:val="007C0FA1"/>
    <w:rsid w:val="007C1065"/>
    <w:rsid w:val="007C107C"/>
    <w:rsid w:val="007C1328"/>
    <w:rsid w:val="007C14BD"/>
    <w:rsid w:val="007C1537"/>
    <w:rsid w:val="007C17E7"/>
    <w:rsid w:val="007C18B7"/>
    <w:rsid w:val="007C18BB"/>
    <w:rsid w:val="007C198E"/>
    <w:rsid w:val="007C1B94"/>
    <w:rsid w:val="007C1DFC"/>
    <w:rsid w:val="007C1F9C"/>
    <w:rsid w:val="007C26FF"/>
    <w:rsid w:val="007C2A39"/>
    <w:rsid w:val="007C2AAF"/>
    <w:rsid w:val="007C301B"/>
    <w:rsid w:val="007C3045"/>
    <w:rsid w:val="007C31D8"/>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233"/>
    <w:rsid w:val="007C64BC"/>
    <w:rsid w:val="007C6939"/>
    <w:rsid w:val="007C6940"/>
    <w:rsid w:val="007C6941"/>
    <w:rsid w:val="007C6D64"/>
    <w:rsid w:val="007C6D8A"/>
    <w:rsid w:val="007C6E75"/>
    <w:rsid w:val="007C6FFC"/>
    <w:rsid w:val="007C7578"/>
    <w:rsid w:val="007C76AA"/>
    <w:rsid w:val="007C779D"/>
    <w:rsid w:val="007C7EF3"/>
    <w:rsid w:val="007D020B"/>
    <w:rsid w:val="007D02A6"/>
    <w:rsid w:val="007D0645"/>
    <w:rsid w:val="007D0987"/>
    <w:rsid w:val="007D098C"/>
    <w:rsid w:val="007D0AD1"/>
    <w:rsid w:val="007D0B46"/>
    <w:rsid w:val="007D11B6"/>
    <w:rsid w:val="007D149C"/>
    <w:rsid w:val="007D163B"/>
    <w:rsid w:val="007D1B7C"/>
    <w:rsid w:val="007D1FF9"/>
    <w:rsid w:val="007D214A"/>
    <w:rsid w:val="007D24EF"/>
    <w:rsid w:val="007D2D3D"/>
    <w:rsid w:val="007D2EE7"/>
    <w:rsid w:val="007D30ED"/>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7F0"/>
    <w:rsid w:val="007D58AC"/>
    <w:rsid w:val="007D5B6E"/>
    <w:rsid w:val="007D5CFA"/>
    <w:rsid w:val="007D5E36"/>
    <w:rsid w:val="007D5E9A"/>
    <w:rsid w:val="007D5FA7"/>
    <w:rsid w:val="007D5FEA"/>
    <w:rsid w:val="007D6204"/>
    <w:rsid w:val="007D6310"/>
    <w:rsid w:val="007D63C1"/>
    <w:rsid w:val="007D673F"/>
    <w:rsid w:val="007D68F4"/>
    <w:rsid w:val="007D6906"/>
    <w:rsid w:val="007D6CE5"/>
    <w:rsid w:val="007D6E8A"/>
    <w:rsid w:val="007D6EF0"/>
    <w:rsid w:val="007D7042"/>
    <w:rsid w:val="007D7059"/>
    <w:rsid w:val="007D7522"/>
    <w:rsid w:val="007D7698"/>
    <w:rsid w:val="007D7BD1"/>
    <w:rsid w:val="007E0162"/>
    <w:rsid w:val="007E0361"/>
    <w:rsid w:val="007E05CC"/>
    <w:rsid w:val="007E065C"/>
    <w:rsid w:val="007E08F5"/>
    <w:rsid w:val="007E0986"/>
    <w:rsid w:val="007E0C8C"/>
    <w:rsid w:val="007E0DCE"/>
    <w:rsid w:val="007E0F5A"/>
    <w:rsid w:val="007E102D"/>
    <w:rsid w:val="007E1376"/>
    <w:rsid w:val="007E1479"/>
    <w:rsid w:val="007E14D7"/>
    <w:rsid w:val="007E1624"/>
    <w:rsid w:val="007E1A55"/>
    <w:rsid w:val="007E1CB1"/>
    <w:rsid w:val="007E1EBF"/>
    <w:rsid w:val="007E1FA7"/>
    <w:rsid w:val="007E201B"/>
    <w:rsid w:val="007E2146"/>
    <w:rsid w:val="007E2B03"/>
    <w:rsid w:val="007E2B64"/>
    <w:rsid w:val="007E2B9D"/>
    <w:rsid w:val="007E3182"/>
    <w:rsid w:val="007E36C4"/>
    <w:rsid w:val="007E36F8"/>
    <w:rsid w:val="007E37B5"/>
    <w:rsid w:val="007E3805"/>
    <w:rsid w:val="007E3B51"/>
    <w:rsid w:val="007E3E13"/>
    <w:rsid w:val="007E3FB9"/>
    <w:rsid w:val="007E41E8"/>
    <w:rsid w:val="007E42F2"/>
    <w:rsid w:val="007E461F"/>
    <w:rsid w:val="007E48CD"/>
    <w:rsid w:val="007E48E4"/>
    <w:rsid w:val="007E49AC"/>
    <w:rsid w:val="007E4CFF"/>
    <w:rsid w:val="007E531F"/>
    <w:rsid w:val="007E5634"/>
    <w:rsid w:val="007E58DA"/>
    <w:rsid w:val="007E596F"/>
    <w:rsid w:val="007E5D16"/>
    <w:rsid w:val="007E5FFD"/>
    <w:rsid w:val="007E6239"/>
    <w:rsid w:val="007E62FD"/>
    <w:rsid w:val="007E66D0"/>
    <w:rsid w:val="007E66F7"/>
    <w:rsid w:val="007E6735"/>
    <w:rsid w:val="007E67F4"/>
    <w:rsid w:val="007E68CA"/>
    <w:rsid w:val="007E6BB1"/>
    <w:rsid w:val="007E6D3A"/>
    <w:rsid w:val="007E732E"/>
    <w:rsid w:val="007E741E"/>
    <w:rsid w:val="007E75A3"/>
    <w:rsid w:val="007E779A"/>
    <w:rsid w:val="007E7B2B"/>
    <w:rsid w:val="007E7E6F"/>
    <w:rsid w:val="007F0077"/>
    <w:rsid w:val="007F0338"/>
    <w:rsid w:val="007F04C3"/>
    <w:rsid w:val="007F05E0"/>
    <w:rsid w:val="007F068B"/>
    <w:rsid w:val="007F085C"/>
    <w:rsid w:val="007F0B77"/>
    <w:rsid w:val="007F0B82"/>
    <w:rsid w:val="007F0CF5"/>
    <w:rsid w:val="007F0DD3"/>
    <w:rsid w:val="007F1083"/>
    <w:rsid w:val="007F10B9"/>
    <w:rsid w:val="007F1409"/>
    <w:rsid w:val="007F16BB"/>
    <w:rsid w:val="007F18C0"/>
    <w:rsid w:val="007F1A1F"/>
    <w:rsid w:val="007F2477"/>
    <w:rsid w:val="007F2B9C"/>
    <w:rsid w:val="007F2BD4"/>
    <w:rsid w:val="007F2D9B"/>
    <w:rsid w:val="007F2DBB"/>
    <w:rsid w:val="007F2ED4"/>
    <w:rsid w:val="007F2F3F"/>
    <w:rsid w:val="007F3190"/>
    <w:rsid w:val="007F348B"/>
    <w:rsid w:val="007F36C4"/>
    <w:rsid w:val="007F3960"/>
    <w:rsid w:val="007F3FB0"/>
    <w:rsid w:val="007F43A9"/>
    <w:rsid w:val="007F43CF"/>
    <w:rsid w:val="007F4731"/>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B28"/>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508"/>
    <w:rsid w:val="00802668"/>
    <w:rsid w:val="0080270F"/>
    <w:rsid w:val="00802B2B"/>
    <w:rsid w:val="00802B6E"/>
    <w:rsid w:val="00802FDA"/>
    <w:rsid w:val="00803160"/>
    <w:rsid w:val="008036F8"/>
    <w:rsid w:val="0080380A"/>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85F"/>
    <w:rsid w:val="00805BEB"/>
    <w:rsid w:val="00805C1F"/>
    <w:rsid w:val="00805D11"/>
    <w:rsid w:val="0080656E"/>
    <w:rsid w:val="00806979"/>
    <w:rsid w:val="0080699F"/>
    <w:rsid w:val="00806D29"/>
    <w:rsid w:val="00806F5E"/>
    <w:rsid w:val="00807001"/>
    <w:rsid w:val="00807365"/>
    <w:rsid w:val="008076FA"/>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50A"/>
    <w:rsid w:val="00814929"/>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04"/>
    <w:rsid w:val="00816439"/>
    <w:rsid w:val="00816A54"/>
    <w:rsid w:val="00816D94"/>
    <w:rsid w:val="00816D9C"/>
    <w:rsid w:val="00817029"/>
    <w:rsid w:val="0081714E"/>
    <w:rsid w:val="00817151"/>
    <w:rsid w:val="0081787C"/>
    <w:rsid w:val="00817B8F"/>
    <w:rsid w:val="00817C96"/>
    <w:rsid w:val="00817CB0"/>
    <w:rsid w:val="00817D2A"/>
    <w:rsid w:val="00817F27"/>
    <w:rsid w:val="008200AF"/>
    <w:rsid w:val="008200B8"/>
    <w:rsid w:val="00820A96"/>
    <w:rsid w:val="00820B8A"/>
    <w:rsid w:val="00820C15"/>
    <w:rsid w:val="00820E8A"/>
    <w:rsid w:val="00821087"/>
    <w:rsid w:val="008213EC"/>
    <w:rsid w:val="008214D9"/>
    <w:rsid w:val="008216E2"/>
    <w:rsid w:val="0082172C"/>
    <w:rsid w:val="008219C7"/>
    <w:rsid w:val="00821A22"/>
    <w:rsid w:val="00821DC0"/>
    <w:rsid w:val="00822131"/>
    <w:rsid w:val="00822229"/>
    <w:rsid w:val="008224D3"/>
    <w:rsid w:val="00822544"/>
    <w:rsid w:val="00822803"/>
    <w:rsid w:val="00822938"/>
    <w:rsid w:val="00822978"/>
    <w:rsid w:val="00822BCC"/>
    <w:rsid w:val="00823046"/>
    <w:rsid w:val="008231DD"/>
    <w:rsid w:val="00823314"/>
    <w:rsid w:val="00823335"/>
    <w:rsid w:val="008235E4"/>
    <w:rsid w:val="008237B2"/>
    <w:rsid w:val="00823B2A"/>
    <w:rsid w:val="00823F1E"/>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27D3A"/>
    <w:rsid w:val="0083034C"/>
    <w:rsid w:val="00831009"/>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6F6E"/>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2FBE"/>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14"/>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CCE"/>
    <w:rsid w:val="00850F10"/>
    <w:rsid w:val="00851705"/>
    <w:rsid w:val="00851711"/>
    <w:rsid w:val="00851B22"/>
    <w:rsid w:val="00852338"/>
    <w:rsid w:val="00852AA6"/>
    <w:rsid w:val="00853C45"/>
    <w:rsid w:val="00853E46"/>
    <w:rsid w:val="00853F38"/>
    <w:rsid w:val="00854090"/>
    <w:rsid w:val="008540C8"/>
    <w:rsid w:val="00854661"/>
    <w:rsid w:val="00854983"/>
    <w:rsid w:val="00854A91"/>
    <w:rsid w:val="00854B42"/>
    <w:rsid w:val="00854E0E"/>
    <w:rsid w:val="00855344"/>
    <w:rsid w:val="00855920"/>
    <w:rsid w:val="00855E53"/>
    <w:rsid w:val="00856301"/>
    <w:rsid w:val="0085642C"/>
    <w:rsid w:val="008565B8"/>
    <w:rsid w:val="00856695"/>
    <w:rsid w:val="008569DF"/>
    <w:rsid w:val="00856D2B"/>
    <w:rsid w:val="00856E4A"/>
    <w:rsid w:val="00856E99"/>
    <w:rsid w:val="0085722A"/>
    <w:rsid w:val="00857686"/>
    <w:rsid w:val="00857C2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20"/>
    <w:rsid w:val="00863096"/>
    <w:rsid w:val="00863479"/>
    <w:rsid w:val="00863AA0"/>
    <w:rsid w:val="00864239"/>
    <w:rsid w:val="00864A9F"/>
    <w:rsid w:val="00864BE0"/>
    <w:rsid w:val="00864C02"/>
    <w:rsid w:val="0086503F"/>
    <w:rsid w:val="008650AB"/>
    <w:rsid w:val="0086548A"/>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413"/>
    <w:rsid w:val="00870793"/>
    <w:rsid w:val="00870869"/>
    <w:rsid w:val="00870A1C"/>
    <w:rsid w:val="00870BC0"/>
    <w:rsid w:val="00870EB8"/>
    <w:rsid w:val="00870EE8"/>
    <w:rsid w:val="00871029"/>
    <w:rsid w:val="00871096"/>
    <w:rsid w:val="00871171"/>
    <w:rsid w:val="00871199"/>
    <w:rsid w:val="008711F8"/>
    <w:rsid w:val="00871372"/>
    <w:rsid w:val="0087141B"/>
    <w:rsid w:val="00871AFC"/>
    <w:rsid w:val="00871D14"/>
    <w:rsid w:val="00871DD3"/>
    <w:rsid w:val="008722B0"/>
    <w:rsid w:val="0087250F"/>
    <w:rsid w:val="00872585"/>
    <w:rsid w:val="00872A5F"/>
    <w:rsid w:val="00872C7C"/>
    <w:rsid w:val="00872D63"/>
    <w:rsid w:val="00872F39"/>
    <w:rsid w:val="0087335D"/>
    <w:rsid w:val="00873463"/>
    <w:rsid w:val="008734E7"/>
    <w:rsid w:val="00873BF0"/>
    <w:rsid w:val="00873C85"/>
    <w:rsid w:val="008742CE"/>
    <w:rsid w:val="00874A6D"/>
    <w:rsid w:val="00874E33"/>
    <w:rsid w:val="00874FAC"/>
    <w:rsid w:val="00875021"/>
    <w:rsid w:val="0087504C"/>
    <w:rsid w:val="00875755"/>
    <w:rsid w:val="00875905"/>
    <w:rsid w:val="00875BC6"/>
    <w:rsid w:val="00875E50"/>
    <w:rsid w:val="00875F55"/>
    <w:rsid w:val="00875F79"/>
    <w:rsid w:val="00875FBD"/>
    <w:rsid w:val="00876AC7"/>
    <w:rsid w:val="00876E91"/>
    <w:rsid w:val="00876ED5"/>
    <w:rsid w:val="00876EF5"/>
    <w:rsid w:val="0087763F"/>
    <w:rsid w:val="008776C1"/>
    <w:rsid w:val="00877B2D"/>
    <w:rsid w:val="00877C45"/>
    <w:rsid w:val="00877C57"/>
    <w:rsid w:val="00877FA3"/>
    <w:rsid w:val="00880146"/>
    <w:rsid w:val="008802DC"/>
    <w:rsid w:val="00880384"/>
    <w:rsid w:val="008803F2"/>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6C2"/>
    <w:rsid w:val="0088689D"/>
    <w:rsid w:val="00886ADB"/>
    <w:rsid w:val="00886DF0"/>
    <w:rsid w:val="0088717E"/>
    <w:rsid w:val="008876DF"/>
    <w:rsid w:val="00887771"/>
    <w:rsid w:val="00887867"/>
    <w:rsid w:val="00887FEF"/>
    <w:rsid w:val="0089009D"/>
    <w:rsid w:val="0089015D"/>
    <w:rsid w:val="00890261"/>
    <w:rsid w:val="00890450"/>
    <w:rsid w:val="008905AC"/>
    <w:rsid w:val="008907B2"/>
    <w:rsid w:val="00890AC9"/>
    <w:rsid w:val="00890BCD"/>
    <w:rsid w:val="00890C71"/>
    <w:rsid w:val="00890E0D"/>
    <w:rsid w:val="00890E7A"/>
    <w:rsid w:val="00890F04"/>
    <w:rsid w:val="00890FBE"/>
    <w:rsid w:val="00891844"/>
    <w:rsid w:val="00891F63"/>
    <w:rsid w:val="00892253"/>
    <w:rsid w:val="008922DF"/>
    <w:rsid w:val="008925C0"/>
    <w:rsid w:val="008927F4"/>
    <w:rsid w:val="00893024"/>
    <w:rsid w:val="0089322D"/>
    <w:rsid w:val="008934F9"/>
    <w:rsid w:val="00893B3B"/>
    <w:rsid w:val="00893BA4"/>
    <w:rsid w:val="00893DB3"/>
    <w:rsid w:val="00894018"/>
    <w:rsid w:val="0089442B"/>
    <w:rsid w:val="00894562"/>
    <w:rsid w:val="008948A0"/>
    <w:rsid w:val="00894A2E"/>
    <w:rsid w:val="00894ADC"/>
    <w:rsid w:val="00895243"/>
    <w:rsid w:val="00895A0C"/>
    <w:rsid w:val="00895C8A"/>
    <w:rsid w:val="008961A5"/>
    <w:rsid w:val="00896353"/>
    <w:rsid w:val="0089699C"/>
    <w:rsid w:val="00896D10"/>
    <w:rsid w:val="00896DF5"/>
    <w:rsid w:val="00896FD8"/>
    <w:rsid w:val="00897082"/>
    <w:rsid w:val="008970F6"/>
    <w:rsid w:val="008972CB"/>
    <w:rsid w:val="008975C4"/>
    <w:rsid w:val="00897FA7"/>
    <w:rsid w:val="008A0173"/>
    <w:rsid w:val="008A02B0"/>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F01"/>
    <w:rsid w:val="008A7FD7"/>
    <w:rsid w:val="008B01A2"/>
    <w:rsid w:val="008B034A"/>
    <w:rsid w:val="008B07C2"/>
    <w:rsid w:val="008B097E"/>
    <w:rsid w:val="008B0CD0"/>
    <w:rsid w:val="008B0F9B"/>
    <w:rsid w:val="008B10AF"/>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3DE"/>
    <w:rsid w:val="008B66CB"/>
    <w:rsid w:val="008B6847"/>
    <w:rsid w:val="008B6A18"/>
    <w:rsid w:val="008B6E5C"/>
    <w:rsid w:val="008B6EEA"/>
    <w:rsid w:val="008B7125"/>
    <w:rsid w:val="008B7533"/>
    <w:rsid w:val="008B7D66"/>
    <w:rsid w:val="008C001F"/>
    <w:rsid w:val="008C01F8"/>
    <w:rsid w:val="008C02BD"/>
    <w:rsid w:val="008C03B9"/>
    <w:rsid w:val="008C0644"/>
    <w:rsid w:val="008C0AC9"/>
    <w:rsid w:val="008C1161"/>
    <w:rsid w:val="008C12AB"/>
    <w:rsid w:val="008C13B6"/>
    <w:rsid w:val="008C14DD"/>
    <w:rsid w:val="008C15B4"/>
    <w:rsid w:val="008C17D6"/>
    <w:rsid w:val="008C1C56"/>
    <w:rsid w:val="008C206A"/>
    <w:rsid w:val="008C2135"/>
    <w:rsid w:val="008C2236"/>
    <w:rsid w:val="008C232A"/>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612"/>
    <w:rsid w:val="008D2CE3"/>
    <w:rsid w:val="008D2DCD"/>
    <w:rsid w:val="008D3087"/>
    <w:rsid w:val="008D3208"/>
    <w:rsid w:val="008D32C7"/>
    <w:rsid w:val="008D342D"/>
    <w:rsid w:val="008D399A"/>
    <w:rsid w:val="008D4318"/>
    <w:rsid w:val="008D446F"/>
    <w:rsid w:val="008D453F"/>
    <w:rsid w:val="008D4B80"/>
    <w:rsid w:val="008D508F"/>
    <w:rsid w:val="008D5131"/>
    <w:rsid w:val="008D538D"/>
    <w:rsid w:val="008D5879"/>
    <w:rsid w:val="008D592F"/>
    <w:rsid w:val="008D5E05"/>
    <w:rsid w:val="008D5FCD"/>
    <w:rsid w:val="008D6255"/>
    <w:rsid w:val="008D65B3"/>
    <w:rsid w:val="008D6733"/>
    <w:rsid w:val="008D6BDB"/>
    <w:rsid w:val="008D6D3C"/>
    <w:rsid w:val="008D6DAD"/>
    <w:rsid w:val="008D6E09"/>
    <w:rsid w:val="008D6E70"/>
    <w:rsid w:val="008D6F90"/>
    <w:rsid w:val="008D73FC"/>
    <w:rsid w:val="008D7554"/>
    <w:rsid w:val="008D7615"/>
    <w:rsid w:val="008D76A0"/>
    <w:rsid w:val="008D7787"/>
    <w:rsid w:val="008D7DEB"/>
    <w:rsid w:val="008D7FFD"/>
    <w:rsid w:val="008E0312"/>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A9B"/>
    <w:rsid w:val="008E1B6C"/>
    <w:rsid w:val="008E1D08"/>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567"/>
    <w:rsid w:val="008E48FD"/>
    <w:rsid w:val="008E4CA5"/>
    <w:rsid w:val="008E52DD"/>
    <w:rsid w:val="008E5412"/>
    <w:rsid w:val="008E5625"/>
    <w:rsid w:val="008E563E"/>
    <w:rsid w:val="008E5AF7"/>
    <w:rsid w:val="008E5B5F"/>
    <w:rsid w:val="008E5D5A"/>
    <w:rsid w:val="008E61CF"/>
    <w:rsid w:val="008E624A"/>
    <w:rsid w:val="008E6788"/>
    <w:rsid w:val="008E71AC"/>
    <w:rsid w:val="008E7255"/>
    <w:rsid w:val="008E743E"/>
    <w:rsid w:val="008E7684"/>
    <w:rsid w:val="008E7698"/>
    <w:rsid w:val="008E76C6"/>
    <w:rsid w:val="008E7966"/>
    <w:rsid w:val="008E7DB3"/>
    <w:rsid w:val="008E7F9D"/>
    <w:rsid w:val="008F005E"/>
    <w:rsid w:val="008F0090"/>
    <w:rsid w:val="008F01AB"/>
    <w:rsid w:val="008F0276"/>
    <w:rsid w:val="008F044C"/>
    <w:rsid w:val="008F0460"/>
    <w:rsid w:val="008F06E5"/>
    <w:rsid w:val="008F078F"/>
    <w:rsid w:val="008F0A73"/>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2A9"/>
    <w:rsid w:val="008F7365"/>
    <w:rsid w:val="008F76D9"/>
    <w:rsid w:val="008F7886"/>
    <w:rsid w:val="008F7BD6"/>
    <w:rsid w:val="008F7CEF"/>
    <w:rsid w:val="009000FD"/>
    <w:rsid w:val="00900B17"/>
    <w:rsid w:val="00900B49"/>
    <w:rsid w:val="00900B60"/>
    <w:rsid w:val="00900DAA"/>
    <w:rsid w:val="00900DDE"/>
    <w:rsid w:val="00900DF1"/>
    <w:rsid w:val="00900E2E"/>
    <w:rsid w:val="00900F2F"/>
    <w:rsid w:val="009011F3"/>
    <w:rsid w:val="00901296"/>
    <w:rsid w:val="009012ED"/>
    <w:rsid w:val="0090133A"/>
    <w:rsid w:val="00901837"/>
    <w:rsid w:val="00901845"/>
    <w:rsid w:val="00901A2A"/>
    <w:rsid w:val="00901C71"/>
    <w:rsid w:val="00901CB7"/>
    <w:rsid w:val="00901E92"/>
    <w:rsid w:val="0090219D"/>
    <w:rsid w:val="009022BC"/>
    <w:rsid w:val="0090255A"/>
    <w:rsid w:val="00902686"/>
    <w:rsid w:val="00902734"/>
    <w:rsid w:val="0090276A"/>
    <w:rsid w:val="00902AF0"/>
    <w:rsid w:val="00903281"/>
    <w:rsid w:val="009036BA"/>
    <w:rsid w:val="0090398A"/>
    <w:rsid w:val="00903A1F"/>
    <w:rsid w:val="00903F0F"/>
    <w:rsid w:val="00903F59"/>
    <w:rsid w:val="00903F6F"/>
    <w:rsid w:val="0090421A"/>
    <w:rsid w:val="009042C7"/>
    <w:rsid w:val="009045C7"/>
    <w:rsid w:val="00904657"/>
    <w:rsid w:val="0090470D"/>
    <w:rsid w:val="0090480E"/>
    <w:rsid w:val="00904A62"/>
    <w:rsid w:val="00904B6D"/>
    <w:rsid w:val="00904D35"/>
    <w:rsid w:val="00904D3D"/>
    <w:rsid w:val="00904E71"/>
    <w:rsid w:val="0090590B"/>
    <w:rsid w:val="00905A06"/>
    <w:rsid w:val="00905F49"/>
    <w:rsid w:val="00906100"/>
    <w:rsid w:val="00906424"/>
    <w:rsid w:val="009064F9"/>
    <w:rsid w:val="009065F3"/>
    <w:rsid w:val="00906695"/>
    <w:rsid w:val="009067B8"/>
    <w:rsid w:val="00906B0A"/>
    <w:rsid w:val="00906EED"/>
    <w:rsid w:val="00906F58"/>
    <w:rsid w:val="00907071"/>
    <w:rsid w:val="0090715C"/>
    <w:rsid w:val="009076AC"/>
    <w:rsid w:val="00907BEE"/>
    <w:rsid w:val="00910874"/>
    <w:rsid w:val="009108A7"/>
    <w:rsid w:val="00910B50"/>
    <w:rsid w:val="00911A5A"/>
    <w:rsid w:val="00911E1A"/>
    <w:rsid w:val="00911F9C"/>
    <w:rsid w:val="0091225D"/>
    <w:rsid w:val="009122F8"/>
    <w:rsid w:val="009123B9"/>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93"/>
    <w:rsid w:val="009151C0"/>
    <w:rsid w:val="009151C3"/>
    <w:rsid w:val="0091537E"/>
    <w:rsid w:val="00915399"/>
    <w:rsid w:val="009154BD"/>
    <w:rsid w:val="00915650"/>
    <w:rsid w:val="00915B81"/>
    <w:rsid w:val="0091603E"/>
    <w:rsid w:val="009160E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46B4"/>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6D58"/>
    <w:rsid w:val="009270D3"/>
    <w:rsid w:val="00927228"/>
    <w:rsid w:val="00927427"/>
    <w:rsid w:val="0092744D"/>
    <w:rsid w:val="00927522"/>
    <w:rsid w:val="0092784B"/>
    <w:rsid w:val="009279AF"/>
    <w:rsid w:val="0093011E"/>
    <w:rsid w:val="009301E4"/>
    <w:rsid w:val="00930305"/>
    <w:rsid w:val="00930539"/>
    <w:rsid w:val="0093063D"/>
    <w:rsid w:val="0093086A"/>
    <w:rsid w:val="00930A2E"/>
    <w:rsid w:val="00930CF1"/>
    <w:rsid w:val="0093135E"/>
    <w:rsid w:val="009314DB"/>
    <w:rsid w:val="00931A24"/>
    <w:rsid w:val="00931DF8"/>
    <w:rsid w:val="00932109"/>
    <w:rsid w:val="009322AC"/>
    <w:rsid w:val="009324B1"/>
    <w:rsid w:val="009326B1"/>
    <w:rsid w:val="009327B5"/>
    <w:rsid w:val="00932A20"/>
    <w:rsid w:val="00933135"/>
    <w:rsid w:val="0093313D"/>
    <w:rsid w:val="00933D61"/>
    <w:rsid w:val="00933DE4"/>
    <w:rsid w:val="00934044"/>
    <w:rsid w:val="00934760"/>
    <w:rsid w:val="00934961"/>
    <w:rsid w:val="00934AEC"/>
    <w:rsid w:val="00934FFD"/>
    <w:rsid w:val="00935601"/>
    <w:rsid w:val="009359C0"/>
    <w:rsid w:val="00935B52"/>
    <w:rsid w:val="00935E9B"/>
    <w:rsid w:val="009360F7"/>
    <w:rsid w:val="0093634D"/>
    <w:rsid w:val="009364B1"/>
    <w:rsid w:val="00936D07"/>
    <w:rsid w:val="00937094"/>
    <w:rsid w:val="009370A6"/>
    <w:rsid w:val="00937302"/>
    <w:rsid w:val="00937315"/>
    <w:rsid w:val="009373C5"/>
    <w:rsid w:val="0093789D"/>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76F"/>
    <w:rsid w:val="0094385D"/>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6DB4"/>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49C"/>
    <w:rsid w:val="0095154C"/>
    <w:rsid w:val="0095183E"/>
    <w:rsid w:val="00951995"/>
    <w:rsid w:val="00951C7E"/>
    <w:rsid w:val="00951CF6"/>
    <w:rsid w:val="00951EF4"/>
    <w:rsid w:val="0095236D"/>
    <w:rsid w:val="0095261D"/>
    <w:rsid w:val="00952852"/>
    <w:rsid w:val="00952ACA"/>
    <w:rsid w:val="00952BA8"/>
    <w:rsid w:val="00952C70"/>
    <w:rsid w:val="00953424"/>
    <w:rsid w:val="009537A7"/>
    <w:rsid w:val="009539D7"/>
    <w:rsid w:val="00953A3E"/>
    <w:rsid w:val="00953B1F"/>
    <w:rsid w:val="00953C21"/>
    <w:rsid w:val="00953DE1"/>
    <w:rsid w:val="00953FCE"/>
    <w:rsid w:val="009548C3"/>
    <w:rsid w:val="00954BB4"/>
    <w:rsid w:val="00954BE3"/>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25B"/>
    <w:rsid w:val="009573AB"/>
    <w:rsid w:val="009573AC"/>
    <w:rsid w:val="009573C6"/>
    <w:rsid w:val="009573CB"/>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0FDD"/>
    <w:rsid w:val="00961023"/>
    <w:rsid w:val="00961212"/>
    <w:rsid w:val="009612F1"/>
    <w:rsid w:val="009616FA"/>
    <w:rsid w:val="0096197E"/>
    <w:rsid w:val="00961A61"/>
    <w:rsid w:val="00961D1D"/>
    <w:rsid w:val="00961E6D"/>
    <w:rsid w:val="00961F21"/>
    <w:rsid w:val="00962140"/>
    <w:rsid w:val="009621FF"/>
    <w:rsid w:val="00962DD5"/>
    <w:rsid w:val="009635A6"/>
    <w:rsid w:val="0096392B"/>
    <w:rsid w:val="0096397B"/>
    <w:rsid w:val="00963ABB"/>
    <w:rsid w:val="009644DB"/>
    <w:rsid w:val="009644E8"/>
    <w:rsid w:val="00964D58"/>
    <w:rsid w:val="00964D82"/>
    <w:rsid w:val="00964E3C"/>
    <w:rsid w:val="00964E69"/>
    <w:rsid w:val="00964F72"/>
    <w:rsid w:val="0096504D"/>
    <w:rsid w:val="00965422"/>
    <w:rsid w:val="009654F0"/>
    <w:rsid w:val="0096558A"/>
    <w:rsid w:val="0096564D"/>
    <w:rsid w:val="009659EA"/>
    <w:rsid w:val="00966482"/>
    <w:rsid w:val="00966761"/>
    <w:rsid w:val="009668F0"/>
    <w:rsid w:val="0096691D"/>
    <w:rsid w:val="00966C51"/>
    <w:rsid w:val="00966DA8"/>
    <w:rsid w:val="00966E25"/>
    <w:rsid w:val="00966EC4"/>
    <w:rsid w:val="00966FFD"/>
    <w:rsid w:val="009670E5"/>
    <w:rsid w:val="0096764C"/>
    <w:rsid w:val="0096766C"/>
    <w:rsid w:val="0096782E"/>
    <w:rsid w:val="00967851"/>
    <w:rsid w:val="00967D2D"/>
    <w:rsid w:val="00970245"/>
    <w:rsid w:val="009703C1"/>
    <w:rsid w:val="00970F7A"/>
    <w:rsid w:val="00970FE3"/>
    <w:rsid w:val="00971071"/>
    <w:rsid w:val="00971C7D"/>
    <w:rsid w:val="00971EC5"/>
    <w:rsid w:val="00971F6B"/>
    <w:rsid w:val="00971FCC"/>
    <w:rsid w:val="00972562"/>
    <w:rsid w:val="009726E8"/>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7E4"/>
    <w:rsid w:val="00974879"/>
    <w:rsid w:val="00974A2B"/>
    <w:rsid w:val="00974B9F"/>
    <w:rsid w:val="00974C89"/>
    <w:rsid w:val="00974EBD"/>
    <w:rsid w:val="00974FB0"/>
    <w:rsid w:val="009751BA"/>
    <w:rsid w:val="0097539E"/>
    <w:rsid w:val="0097577E"/>
    <w:rsid w:val="00975AB0"/>
    <w:rsid w:val="009765CF"/>
    <w:rsid w:val="00976928"/>
    <w:rsid w:val="00976989"/>
    <w:rsid w:val="00976D1B"/>
    <w:rsid w:val="00976FFB"/>
    <w:rsid w:val="00977406"/>
    <w:rsid w:val="0097762E"/>
    <w:rsid w:val="00977852"/>
    <w:rsid w:val="009778AB"/>
    <w:rsid w:val="00977B47"/>
    <w:rsid w:val="00977D78"/>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3A0"/>
    <w:rsid w:val="009836A9"/>
    <w:rsid w:val="009838CE"/>
    <w:rsid w:val="00983B9C"/>
    <w:rsid w:val="00983BD1"/>
    <w:rsid w:val="00983C41"/>
    <w:rsid w:val="00983DBB"/>
    <w:rsid w:val="00984206"/>
    <w:rsid w:val="009849EE"/>
    <w:rsid w:val="00984C8E"/>
    <w:rsid w:val="0098511E"/>
    <w:rsid w:val="00985133"/>
    <w:rsid w:val="0098541D"/>
    <w:rsid w:val="00985689"/>
    <w:rsid w:val="00985698"/>
    <w:rsid w:val="00985841"/>
    <w:rsid w:val="00985BA2"/>
    <w:rsid w:val="00985CA4"/>
    <w:rsid w:val="00986214"/>
    <w:rsid w:val="00986398"/>
    <w:rsid w:val="00986956"/>
    <w:rsid w:val="00986AA7"/>
    <w:rsid w:val="00986B31"/>
    <w:rsid w:val="00986E8D"/>
    <w:rsid w:val="00986F58"/>
    <w:rsid w:val="009873AF"/>
    <w:rsid w:val="00987518"/>
    <w:rsid w:val="009875A6"/>
    <w:rsid w:val="009876A0"/>
    <w:rsid w:val="00987947"/>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5E21"/>
    <w:rsid w:val="009961ED"/>
    <w:rsid w:val="00996732"/>
    <w:rsid w:val="00996A8B"/>
    <w:rsid w:val="00996CD4"/>
    <w:rsid w:val="00996E0F"/>
    <w:rsid w:val="009970E2"/>
    <w:rsid w:val="00997191"/>
    <w:rsid w:val="0099731A"/>
    <w:rsid w:val="009975D0"/>
    <w:rsid w:val="009979D6"/>
    <w:rsid w:val="00997CA3"/>
    <w:rsid w:val="009A0212"/>
    <w:rsid w:val="009A031F"/>
    <w:rsid w:val="009A04A1"/>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BD"/>
    <w:rsid w:val="009A31DF"/>
    <w:rsid w:val="009A32D7"/>
    <w:rsid w:val="009A3576"/>
    <w:rsid w:val="009A3A6D"/>
    <w:rsid w:val="009A3AB5"/>
    <w:rsid w:val="009A3BA5"/>
    <w:rsid w:val="009A3D72"/>
    <w:rsid w:val="009A3E23"/>
    <w:rsid w:val="009A4692"/>
    <w:rsid w:val="009A4AA9"/>
    <w:rsid w:val="009A4B8F"/>
    <w:rsid w:val="009A4DEF"/>
    <w:rsid w:val="009A516A"/>
    <w:rsid w:val="009A5196"/>
    <w:rsid w:val="009A557B"/>
    <w:rsid w:val="009A56A7"/>
    <w:rsid w:val="009A5888"/>
    <w:rsid w:val="009A6127"/>
    <w:rsid w:val="009A62DC"/>
    <w:rsid w:val="009A637B"/>
    <w:rsid w:val="009A6456"/>
    <w:rsid w:val="009A6A4C"/>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823"/>
    <w:rsid w:val="009B2235"/>
    <w:rsid w:val="009B2E47"/>
    <w:rsid w:val="009B303E"/>
    <w:rsid w:val="009B34DD"/>
    <w:rsid w:val="009B3685"/>
    <w:rsid w:val="009B3745"/>
    <w:rsid w:val="009B3C79"/>
    <w:rsid w:val="009B3D47"/>
    <w:rsid w:val="009B3E53"/>
    <w:rsid w:val="009B4089"/>
    <w:rsid w:val="009B4250"/>
    <w:rsid w:val="009B4821"/>
    <w:rsid w:val="009B4C1C"/>
    <w:rsid w:val="009B4C24"/>
    <w:rsid w:val="009B5263"/>
    <w:rsid w:val="009B5370"/>
    <w:rsid w:val="009B56E8"/>
    <w:rsid w:val="009B5821"/>
    <w:rsid w:val="009B5DC0"/>
    <w:rsid w:val="009B61AD"/>
    <w:rsid w:val="009B6571"/>
    <w:rsid w:val="009B6B56"/>
    <w:rsid w:val="009B70E9"/>
    <w:rsid w:val="009B7564"/>
    <w:rsid w:val="009B7841"/>
    <w:rsid w:val="009B7859"/>
    <w:rsid w:val="009B7BB7"/>
    <w:rsid w:val="009B7C99"/>
    <w:rsid w:val="009B7FFA"/>
    <w:rsid w:val="009C00EF"/>
    <w:rsid w:val="009C01E8"/>
    <w:rsid w:val="009C031F"/>
    <w:rsid w:val="009C0490"/>
    <w:rsid w:val="009C0649"/>
    <w:rsid w:val="009C08BB"/>
    <w:rsid w:val="009C0BC1"/>
    <w:rsid w:val="009C0DBE"/>
    <w:rsid w:val="009C0F7A"/>
    <w:rsid w:val="009C19BC"/>
    <w:rsid w:val="009C19D2"/>
    <w:rsid w:val="009C1BF9"/>
    <w:rsid w:val="009C1CFB"/>
    <w:rsid w:val="009C1D4B"/>
    <w:rsid w:val="009C1E0C"/>
    <w:rsid w:val="009C243D"/>
    <w:rsid w:val="009C26C0"/>
    <w:rsid w:val="009C27B0"/>
    <w:rsid w:val="009C281C"/>
    <w:rsid w:val="009C2A59"/>
    <w:rsid w:val="009C2AB0"/>
    <w:rsid w:val="009C2C65"/>
    <w:rsid w:val="009C2E47"/>
    <w:rsid w:val="009C2EBB"/>
    <w:rsid w:val="009C3031"/>
    <w:rsid w:val="009C31E4"/>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0F9"/>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B58"/>
    <w:rsid w:val="009D4DA3"/>
    <w:rsid w:val="009D4F83"/>
    <w:rsid w:val="009D5724"/>
    <w:rsid w:val="009D5BBF"/>
    <w:rsid w:val="009D5CE6"/>
    <w:rsid w:val="009D5D89"/>
    <w:rsid w:val="009D610C"/>
    <w:rsid w:val="009D62E7"/>
    <w:rsid w:val="009D6512"/>
    <w:rsid w:val="009D6603"/>
    <w:rsid w:val="009D6624"/>
    <w:rsid w:val="009D67D5"/>
    <w:rsid w:val="009D6A91"/>
    <w:rsid w:val="009D6ABA"/>
    <w:rsid w:val="009D6BF6"/>
    <w:rsid w:val="009D6CD2"/>
    <w:rsid w:val="009D6D66"/>
    <w:rsid w:val="009D6EEF"/>
    <w:rsid w:val="009D6F4D"/>
    <w:rsid w:val="009D72BE"/>
    <w:rsid w:val="009D75A4"/>
    <w:rsid w:val="009D780D"/>
    <w:rsid w:val="009D785E"/>
    <w:rsid w:val="009E02E3"/>
    <w:rsid w:val="009E04A9"/>
    <w:rsid w:val="009E04FB"/>
    <w:rsid w:val="009E0585"/>
    <w:rsid w:val="009E0871"/>
    <w:rsid w:val="009E1137"/>
    <w:rsid w:val="009E11DF"/>
    <w:rsid w:val="009E176B"/>
    <w:rsid w:val="009E1DA1"/>
    <w:rsid w:val="009E1E2C"/>
    <w:rsid w:val="009E1F70"/>
    <w:rsid w:val="009E2075"/>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BEC"/>
    <w:rsid w:val="009E4DDF"/>
    <w:rsid w:val="009E4EC6"/>
    <w:rsid w:val="009E4FCC"/>
    <w:rsid w:val="009E5656"/>
    <w:rsid w:val="009E5AB4"/>
    <w:rsid w:val="009E5B45"/>
    <w:rsid w:val="009E5B86"/>
    <w:rsid w:val="009E60FF"/>
    <w:rsid w:val="009E641D"/>
    <w:rsid w:val="009E64AF"/>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8DD"/>
    <w:rsid w:val="009F0992"/>
    <w:rsid w:val="009F09AE"/>
    <w:rsid w:val="009F0CD1"/>
    <w:rsid w:val="009F168F"/>
    <w:rsid w:val="009F1817"/>
    <w:rsid w:val="009F187B"/>
    <w:rsid w:val="009F1933"/>
    <w:rsid w:val="009F1AA9"/>
    <w:rsid w:val="009F1C86"/>
    <w:rsid w:val="009F24C0"/>
    <w:rsid w:val="009F2A94"/>
    <w:rsid w:val="009F2AAF"/>
    <w:rsid w:val="009F2D06"/>
    <w:rsid w:val="009F2E7E"/>
    <w:rsid w:val="009F333C"/>
    <w:rsid w:val="009F35A3"/>
    <w:rsid w:val="009F3A4B"/>
    <w:rsid w:val="009F3DC5"/>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EF9"/>
    <w:rsid w:val="009F7169"/>
    <w:rsid w:val="009F776B"/>
    <w:rsid w:val="009F7879"/>
    <w:rsid w:val="009F7883"/>
    <w:rsid w:val="009F79BE"/>
    <w:rsid w:val="00A0018E"/>
    <w:rsid w:val="00A005E8"/>
    <w:rsid w:val="00A00999"/>
    <w:rsid w:val="00A00B60"/>
    <w:rsid w:val="00A00DB4"/>
    <w:rsid w:val="00A00F20"/>
    <w:rsid w:val="00A01006"/>
    <w:rsid w:val="00A01BF0"/>
    <w:rsid w:val="00A01C6A"/>
    <w:rsid w:val="00A01D76"/>
    <w:rsid w:val="00A0236F"/>
    <w:rsid w:val="00A027B9"/>
    <w:rsid w:val="00A02AA5"/>
    <w:rsid w:val="00A02B26"/>
    <w:rsid w:val="00A02BEC"/>
    <w:rsid w:val="00A02C0E"/>
    <w:rsid w:val="00A02C96"/>
    <w:rsid w:val="00A02D52"/>
    <w:rsid w:val="00A02D7F"/>
    <w:rsid w:val="00A02FBC"/>
    <w:rsid w:val="00A030AD"/>
    <w:rsid w:val="00A0370B"/>
    <w:rsid w:val="00A03A1D"/>
    <w:rsid w:val="00A03F97"/>
    <w:rsid w:val="00A043B9"/>
    <w:rsid w:val="00A0446F"/>
    <w:rsid w:val="00A04495"/>
    <w:rsid w:val="00A04541"/>
    <w:rsid w:val="00A047DB"/>
    <w:rsid w:val="00A04838"/>
    <w:rsid w:val="00A04866"/>
    <w:rsid w:val="00A04A92"/>
    <w:rsid w:val="00A04B6E"/>
    <w:rsid w:val="00A04DB3"/>
    <w:rsid w:val="00A04E65"/>
    <w:rsid w:val="00A054CA"/>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1CF"/>
    <w:rsid w:val="00A121FF"/>
    <w:rsid w:val="00A12206"/>
    <w:rsid w:val="00A1225B"/>
    <w:rsid w:val="00A12301"/>
    <w:rsid w:val="00A123DB"/>
    <w:rsid w:val="00A12929"/>
    <w:rsid w:val="00A12A73"/>
    <w:rsid w:val="00A12BEE"/>
    <w:rsid w:val="00A12EE8"/>
    <w:rsid w:val="00A12F41"/>
    <w:rsid w:val="00A130A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AF1"/>
    <w:rsid w:val="00A15C3F"/>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4D0"/>
    <w:rsid w:val="00A17648"/>
    <w:rsid w:val="00A1789B"/>
    <w:rsid w:val="00A179CC"/>
    <w:rsid w:val="00A17FA0"/>
    <w:rsid w:val="00A200A1"/>
    <w:rsid w:val="00A20232"/>
    <w:rsid w:val="00A202A4"/>
    <w:rsid w:val="00A205BF"/>
    <w:rsid w:val="00A205D4"/>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8BE"/>
    <w:rsid w:val="00A24CCF"/>
    <w:rsid w:val="00A250B3"/>
    <w:rsid w:val="00A25296"/>
    <w:rsid w:val="00A253C6"/>
    <w:rsid w:val="00A25484"/>
    <w:rsid w:val="00A2560A"/>
    <w:rsid w:val="00A257B0"/>
    <w:rsid w:val="00A2585A"/>
    <w:rsid w:val="00A25950"/>
    <w:rsid w:val="00A25C9D"/>
    <w:rsid w:val="00A261E4"/>
    <w:rsid w:val="00A26428"/>
    <w:rsid w:val="00A265D9"/>
    <w:rsid w:val="00A26883"/>
    <w:rsid w:val="00A26988"/>
    <w:rsid w:val="00A26B1D"/>
    <w:rsid w:val="00A26C1E"/>
    <w:rsid w:val="00A26D60"/>
    <w:rsid w:val="00A26EE0"/>
    <w:rsid w:val="00A26F6B"/>
    <w:rsid w:val="00A2702B"/>
    <w:rsid w:val="00A273EE"/>
    <w:rsid w:val="00A275CC"/>
    <w:rsid w:val="00A279DC"/>
    <w:rsid w:val="00A27E40"/>
    <w:rsid w:val="00A27EDA"/>
    <w:rsid w:val="00A303B8"/>
    <w:rsid w:val="00A30703"/>
    <w:rsid w:val="00A30A96"/>
    <w:rsid w:val="00A30BAE"/>
    <w:rsid w:val="00A3135B"/>
    <w:rsid w:val="00A313D0"/>
    <w:rsid w:val="00A314A9"/>
    <w:rsid w:val="00A31591"/>
    <w:rsid w:val="00A315E8"/>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E11"/>
    <w:rsid w:val="00A362CB"/>
    <w:rsid w:val="00A368E3"/>
    <w:rsid w:val="00A36E83"/>
    <w:rsid w:val="00A37413"/>
    <w:rsid w:val="00A3747D"/>
    <w:rsid w:val="00A376AB"/>
    <w:rsid w:val="00A377C7"/>
    <w:rsid w:val="00A37A59"/>
    <w:rsid w:val="00A37AA0"/>
    <w:rsid w:val="00A37E05"/>
    <w:rsid w:val="00A40026"/>
    <w:rsid w:val="00A40531"/>
    <w:rsid w:val="00A40660"/>
    <w:rsid w:val="00A40C1E"/>
    <w:rsid w:val="00A40DCF"/>
    <w:rsid w:val="00A40E48"/>
    <w:rsid w:val="00A4152F"/>
    <w:rsid w:val="00A41821"/>
    <w:rsid w:val="00A41C5C"/>
    <w:rsid w:val="00A41EF0"/>
    <w:rsid w:val="00A42166"/>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5F6F"/>
    <w:rsid w:val="00A461E9"/>
    <w:rsid w:val="00A46451"/>
    <w:rsid w:val="00A46A60"/>
    <w:rsid w:val="00A46AE4"/>
    <w:rsid w:val="00A46F11"/>
    <w:rsid w:val="00A46FAD"/>
    <w:rsid w:val="00A47B4B"/>
    <w:rsid w:val="00A5044D"/>
    <w:rsid w:val="00A50450"/>
    <w:rsid w:val="00A50B00"/>
    <w:rsid w:val="00A50D49"/>
    <w:rsid w:val="00A511FB"/>
    <w:rsid w:val="00A514EB"/>
    <w:rsid w:val="00A51955"/>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02F"/>
    <w:rsid w:val="00A553DF"/>
    <w:rsid w:val="00A55773"/>
    <w:rsid w:val="00A5579B"/>
    <w:rsid w:val="00A55877"/>
    <w:rsid w:val="00A55A46"/>
    <w:rsid w:val="00A55AF1"/>
    <w:rsid w:val="00A55BB7"/>
    <w:rsid w:val="00A55E76"/>
    <w:rsid w:val="00A55EAC"/>
    <w:rsid w:val="00A56203"/>
    <w:rsid w:val="00A5637C"/>
    <w:rsid w:val="00A565DC"/>
    <w:rsid w:val="00A56735"/>
    <w:rsid w:val="00A56801"/>
    <w:rsid w:val="00A56B3F"/>
    <w:rsid w:val="00A56C2C"/>
    <w:rsid w:val="00A57311"/>
    <w:rsid w:val="00A57526"/>
    <w:rsid w:val="00A57BD6"/>
    <w:rsid w:val="00A57EC0"/>
    <w:rsid w:val="00A57F96"/>
    <w:rsid w:val="00A60170"/>
    <w:rsid w:val="00A603C1"/>
    <w:rsid w:val="00A6055C"/>
    <w:rsid w:val="00A6065A"/>
    <w:rsid w:val="00A606AC"/>
    <w:rsid w:val="00A609BC"/>
    <w:rsid w:val="00A60B4F"/>
    <w:rsid w:val="00A60E20"/>
    <w:rsid w:val="00A60EBB"/>
    <w:rsid w:val="00A612B5"/>
    <w:rsid w:val="00A613C1"/>
    <w:rsid w:val="00A615A0"/>
    <w:rsid w:val="00A615A2"/>
    <w:rsid w:val="00A615AF"/>
    <w:rsid w:val="00A616EE"/>
    <w:rsid w:val="00A61828"/>
    <w:rsid w:val="00A6189D"/>
    <w:rsid w:val="00A61F65"/>
    <w:rsid w:val="00A621F3"/>
    <w:rsid w:val="00A623EB"/>
    <w:rsid w:val="00A623EF"/>
    <w:rsid w:val="00A62454"/>
    <w:rsid w:val="00A627E0"/>
    <w:rsid w:val="00A62953"/>
    <w:rsid w:val="00A6306B"/>
    <w:rsid w:val="00A63244"/>
    <w:rsid w:val="00A6324B"/>
    <w:rsid w:val="00A6367F"/>
    <w:rsid w:val="00A636C5"/>
    <w:rsid w:val="00A63872"/>
    <w:rsid w:val="00A639B3"/>
    <w:rsid w:val="00A63A37"/>
    <w:rsid w:val="00A64066"/>
    <w:rsid w:val="00A640FC"/>
    <w:rsid w:val="00A64196"/>
    <w:rsid w:val="00A6423C"/>
    <w:rsid w:val="00A64256"/>
    <w:rsid w:val="00A647A9"/>
    <w:rsid w:val="00A649B4"/>
    <w:rsid w:val="00A64BC7"/>
    <w:rsid w:val="00A64EB1"/>
    <w:rsid w:val="00A64ED6"/>
    <w:rsid w:val="00A65417"/>
    <w:rsid w:val="00A65529"/>
    <w:rsid w:val="00A655C8"/>
    <w:rsid w:val="00A6563A"/>
    <w:rsid w:val="00A657CF"/>
    <w:rsid w:val="00A65C72"/>
    <w:rsid w:val="00A65DC9"/>
    <w:rsid w:val="00A65FBF"/>
    <w:rsid w:val="00A6636E"/>
    <w:rsid w:val="00A66697"/>
    <w:rsid w:val="00A66851"/>
    <w:rsid w:val="00A669D6"/>
    <w:rsid w:val="00A671D7"/>
    <w:rsid w:val="00A6743F"/>
    <w:rsid w:val="00A677C1"/>
    <w:rsid w:val="00A67A8E"/>
    <w:rsid w:val="00A67AC6"/>
    <w:rsid w:val="00A67B37"/>
    <w:rsid w:val="00A67D83"/>
    <w:rsid w:val="00A70111"/>
    <w:rsid w:val="00A707FF"/>
    <w:rsid w:val="00A70A35"/>
    <w:rsid w:val="00A70E79"/>
    <w:rsid w:val="00A71293"/>
    <w:rsid w:val="00A7141F"/>
    <w:rsid w:val="00A71589"/>
    <w:rsid w:val="00A71935"/>
    <w:rsid w:val="00A71D6B"/>
    <w:rsid w:val="00A71E52"/>
    <w:rsid w:val="00A71F00"/>
    <w:rsid w:val="00A725C3"/>
    <w:rsid w:val="00A7266E"/>
    <w:rsid w:val="00A726A3"/>
    <w:rsid w:val="00A726DE"/>
    <w:rsid w:val="00A730E9"/>
    <w:rsid w:val="00A73242"/>
    <w:rsid w:val="00A73280"/>
    <w:rsid w:val="00A73873"/>
    <w:rsid w:val="00A739AB"/>
    <w:rsid w:val="00A739CF"/>
    <w:rsid w:val="00A73D4C"/>
    <w:rsid w:val="00A73FE8"/>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18C"/>
    <w:rsid w:val="00A80467"/>
    <w:rsid w:val="00A806D6"/>
    <w:rsid w:val="00A80EE6"/>
    <w:rsid w:val="00A81025"/>
    <w:rsid w:val="00A812F3"/>
    <w:rsid w:val="00A8135C"/>
    <w:rsid w:val="00A81633"/>
    <w:rsid w:val="00A81694"/>
    <w:rsid w:val="00A8183C"/>
    <w:rsid w:val="00A81D9B"/>
    <w:rsid w:val="00A8221B"/>
    <w:rsid w:val="00A82508"/>
    <w:rsid w:val="00A82C1E"/>
    <w:rsid w:val="00A83068"/>
    <w:rsid w:val="00A831F0"/>
    <w:rsid w:val="00A83309"/>
    <w:rsid w:val="00A8383A"/>
    <w:rsid w:val="00A83949"/>
    <w:rsid w:val="00A83BF1"/>
    <w:rsid w:val="00A83CA0"/>
    <w:rsid w:val="00A841ED"/>
    <w:rsid w:val="00A84298"/>
    <w:rsid w:val="00A8441F"/>
    <w:rsid w:val="00A844CE"/>
    <w:rsid w:val="00A84BA5"/>
    <w:rsid w:val="00A84EBF"/>
    <w:rsid w:val="00A85149"/>
    <w:rsid w:val="00A85237"/>
    <w:rsid w:val="00A8523D"/>
    <w:rsid w:val="00A85661"/>
    <w:rsid w:val="00A85846"/>
    <w:rsid w:val="00A8597C"/>
    <w:rsid w:val="00A85C5B"/>
    <w:rsid w:val="00A85FFF"/>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540"/>
    <w:rsid w:val="00A927EE"/>
    <w:rsid w:val="00A92B81"/>
    <w:rsid w:val="00A92ECB"/>
    <w:rsid w:val="00A93378"/>
    <w:rsid w:val="00A934FE"/>
    <w:rsid w:val="00A93562"/>
    <w:rsid w:val="00A93762"/>
    <w:rsid w:val="00A93800"/>
    <w:rsid w:val="00A938E5"/>
    <w:rsid w:val="00A93942"/>
    <w:rsid w:val="00A93BDA"/>
    <w:rsid w:val="00A93E34"/>
    <w:rsid w:val="00A93FAE"/>
    <w:rsid w:val="00A94A70"/>
    <w:rsid w:val="00A94BB8"/>
    <w:rsid w:val="00A94DCB"/>
    <w:rsid w:val="00A9505F"/>
    <w:rsid w:val="00A9508C"/>
    <w:rsid w:val="00A9512E"/>
    <w:rsid w:val="00A9526D"/>
    <w:rsid w:val="00A954DC"/>
    <w:rsid w:val="00A95A3E"/>
    <w:rsid w:val="00A96058"/>
    <w:rsid w:val="00A96066"/>
    <w:rsid w:val="00A964EC"/>
    <w:rsid w:val="00A96561"/>
    <w:rsid w:val="00A9692B"/>
    <w:rsid w:val="00A96CF6"/>
    <w:rsid w:val="00A96D7E"/>
    <w:rsid w:val="00A97149"/>
    <w:rsid w:val="00A9727C"/>
    <w:rsid w:val="00A97666"/>
    <w:rsid w:val="00A97682"/>
    <w:rsid w:val="00A97B8C"/>
    <w:rsid w:val="00A97DBD"/>
    <w:rsid w:val="00A97EF9"/>
    <w:rsid w:val="00AA0003"/>
    <w:rsid w:val="00AA08B9"/>
    <w:rsid w:val="00AA0C4F"/>
    <w:rsid w:val="00AA0CB0"/>
    <w:rsid w:val="00AA0D9A"/>
    <w:rsid w:val="00AA1264"/>
    <w:rsid w:val="00AA158B"/>
    <w:rsid w:val="00AA1740"/>
    <w:rsid w:val="00AA1D12"/>
    <w:rsid w:val="00AA1EEC"/>
    <w:rsid w:val="00AA1FB5"/>
    <w:rsid w:val="00AA210C"/>
    <w:rsid w:val="00AA224E"/>
    <w:rsid w:val="00AA29F2"/>
    <w:rsid w:val="00AA2CD8"/>
    <w:rsid w:val="00AA30A2"/>
    <w:rsid w:val="00AA3474"/>
    <w:rsid w:val="00AA34E3"/>
    <w:rsid w:val="00AA362F"/>
    <w:rsid w:val="00AA36FA"/>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A7C95"/>
    <w:rsid w:val="00AB001C"/>
    <w:rsid w:val="00AB02C8"/>
    <w:rsid w:val="00AB05BC"/>
    <w:rsid w:val="00AB06B8"/>
    <w:rsid w:val="00AB06E6"/>
    <w:rsid w:val="00AB070B"/>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434E"/>
    <w:rsid w:val="00AB513E"/>
    <w:rsid w:val="00AB51DA"/>
    <w:rsid w:val="00AB53BA"/>
    <w:rsid w:val="00AB57AD"/>
    <w:rsid w:val="00AB57AF"/>
    <w:rsid w:val="00AB583A"/>
    <w:rsid w:val="00AB5BC3"/>
    <w:rsid w:val="00AB5BCA"/>
    <w:rsid w:val="00AB642C"/>
    <w:rsid w:val="00AB644A"/>
    <w:rsid w:val="00AB6458"/>
    <w:rsid w:val="00AB6682"/>
    <w:rsid w:val="00AB6B66"/>
    <w:rsid w:val="00AB6BFB"/>
    <w:rsid w:val="00AB6CA0"/>
    <w:rsid w:val="00AB6D83"/>
    <w:rsid w:val="00AB75E8"/>
    <w:rsid w:val="00AB76D5"/>
    <w:rsid w:val="00AB7787"/>
    <w:rsid w:val="00AB78AC"/>
    <w:rsid w:val="00AB7913"/>
    <w:rsid w:val="00AB797F"/>
    <w:rsid w:val="00AC0169"/>
    <w:rsid w:val="00AC028F"/>
    <w:rsid w:val="00AC0732"/>
    <w:rsid w:val="00AC0746"/>
    <w:rsid w:val="00AC08A6"/>
    <w:rsid w:val="00AC08C8"/>
    <w:rsid w:val="00AC08F1"/>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7AD"/>
    <w:rsid w:val="00AC4A00"/>
    <w:rsid w:val="00AC4D1B"/>
    <w:rsid w:val="00AC4D53"/>
    <w:rsid w:val="00AC4D9E"/>
    <w:rsid w:val="00AC4DEC"/>
    <w:rsid w:val="00AC4E2E"/>
    <w:rsid w:val="00AC5522"/>
    <w:rsid w:val="00AC593F"/>
    <w:rsid w:val="00AC5C2A"/>
    <w:rsid w:val="00AC5ECB"/>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EC6"/>
    <w:rsid w:val="00AD1F06"/>
    <w:rsid w:val="00AD1FD2"/>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9BE"/>
    <w:rsid w:val="00AD3BEC"/>
    <w:rsid w:val="00AD4597"/>
    <w:rsid w:val="00AD48F9"/>
    <w:rsid w:val="00AD4C34"/>
    <w:rsid w:val="00AD4EA7"/>
    <w:rsid w:val="00AD52E1"/>
    <w:rsid w:val="00AD563E"/>
    <w:rsid w:val="00AD57E1"/>
    <w:rsid w:val="00AD584F"/>
    <w:rsid w:val="00AD5A8C"/>
    <w:rsid w:val="00AD5C9A"/>
    <w:rsid w:val="00AD5F7C"/>
    <w:rsid w:val="00AD615C"/>
    <w:rsid w:val="00AD61CC"/>
    <w:rsid w:val="00AD66D8"/>
    <w:rsid w:val="00AD6980"/>
    <w:rsid w:val="00AD6C7F"/>
    <w:rsid w:val="00AD70C9"/>
    <w:rsid w:val="00AD732B"/>
    <w:rsid w:val="00AD75A6"/>
    <w:rsid w:val="00AD7927"/>
    <w:rsid w:val="00AD7E17"/>
    <w:rsid w:val="00AE0160"/>
    <w:rsid w:val="00AE04AA"/>
    <w:rsid w:val="00AE0510"/>
    <w:rsid w:val="00AE0D23"/>
    <w:rsid w:val="00AE0E9E"/>
    <w:rsid w:val="00AE14B7"/>
    <w:rsid w:val="00AE19D1"/>
    <w:rsid w:val="00AE1CAB"/>
    <w:rsid w:val="00AE1E6C"/>
    <w:rsid w:val="00AE2205"/>
    <w:rsid w:val="00AE232B"/>
    <w:rsid w:val="00AE26F5"/>
    <w:rsid w:val="00AE2968"/>
    <w:rsid w:val="00AE2983"/>
    <w:rsid w:val="00AE2A35"/>
    <w:rsid w:val="00AE2BA3"/>
    <w:rsid w:val="00AE2C32"/>
    <w:rsid w:val="00AE3004"/>
    <w:rsid w:val="00AE3293"/>
    <w:rsid w:val="00AE3405"/>
    <w:rsid w:val="00AE34EC"/>
    <w:rsid w:val="00AE3627"/>
    <w:rsid w:val="00AE3839"/>
    <w:rsid w:val="00AE3AF4"/>
    <w:rsid w:val="00AE3BBC"/>
    <w:rsid w:val="00AE3F39"/>
    <w:rsid w:val="00AE42D1"/>
    <w:rsid w:val="00AE439D"/>
    <w:rsid w:val="00AE44CD"/>
    <w:rsid w:val="00AE4557"/>
    <w:rsid w:val="00AE4A1F"/>
    <w:rsid w:val="00AE4C55"/>
    <w:rsid w:val="00AE4CCD"/>
    <w:rsid w:val="00AE4D15"/>
    <w:rsid w:val="00AE4F01"/>
    <w:rsid w:val="00AE51FF"/>
    <w:rsid w:val="00AE53BE"/>
    <w:rsid w:val="00AE5436"/>
    <w:rsid w:val="00AE5440"/>
    <w:rsid w:val="00AE54CB"/>
    <w:rsid w:val="00AE5C22"/>
    <w:rsid w:val="00AE5D96"/>
    <w:rsid w:val="00AE5E95"/>
    <w:rsid w:val="00AE6433"/>
    <w:rsid w:val="00AE6584"/>
    <w:rsid w:val="00AE692C"/>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292"/>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7AA"/>
    <w:rsid w:val="00AF6A76"/>
    <w:rsid w:val="00AF6B1B"/>
    <w:rsid w:val="00AF715D"/>
    <w:rsid w:val="00AF7363"/>
    <w:rsid w:val="00AF738A"/>
    <w:rsid w:val="00AF748B"/>
    <w:rsid w:val="00AF7F09"/>
    <w:rsid w:val="00AF7F0E"/>
    <w:rsid w:val="00B002BA"/>
    <w:rsid w:val="00B002ED"/>
    <w:rsid w:val="00B00306"/>
    <w:rsid w:val="00B004F4"/>
    <w:rsid w:val="00B00D62"/>
    <w:rsid w:val="00B00E18"/>
    <w:rsid w:val="00B010D3"/>
    <w:rsid w:val="00B019FC"/>
    <w:rsid w:val="00B01AB2"/>
    <w:rsid w:val="00B01CC2"/>
    <w:rsid w:val="00B01F0D"/>
    <w:rsid w:val="00B01FA5"/>
    <w:rsid w:val="00B02014"/>
    <w:rsid w:val="00B02250"/>
    <w:rsid w:val="00B0226D"/>
    <w:rsid w:val="00B023FC"/>
    <w:rsid w:val="00B02671"/>
    <w:rsid w:val="00B02A4C"/>
    <w:rsid w:val="00B02AD0"/>
    <w:rsid w:val="00B02C83"/>
    <w:rsid w:val="00B03101"/>
    <w:rsid w:val="00B03352"/>
    <w:rsid w:val="00B03563"/>
    <w:rsid w:val="00B039CE"/>
    <w:rsid w:val="00B03BB8"/>
    <w:rsid w:val="00B03D26"/>
    <w:rsid w:val="00B04183"/>
    <w:rsid w:val="00B04267"/>
    <w:rsid w:val="00B04451"/>
    <w:rsid w:val="00B04A4D"/>
    <w:rsid w:val="00B04AD7"/>
    <w:rsid w:val="00B04D36"/>
    <w:rsid w:val="00B04F11"/>
    <w:rsid w:val="00B050F7"/>
    <w:rsid w:val="00B0540A"/>
    <w:rsid w:val="00B05688"/>
    <w:rsid w:val="00B0588E"/>
    <w:rsid w:val="00B05CDC"/>
    <w:rsid w:val="00B05FB0"/>
    <w:rsid w:val="00B061CC"/>
    <w:rsid w:val="00B06771"/>
    <w:rsid w:val="00B067A1"/>
    <w:rsid w:val="00B06C77"/>
    <w:rsid w:val="00B07390"/>
    <w:rsid w:val="00B075EC"/>
    <w:rsid w:val="00B076A7"/>
    <w:rsid w:val="00B076C4"/>
    <w:rsid w:val="00B07B34"/>
    <w:rsid w:val="00B07CBE"/>
    <w:rsid w:val="00B100F5"/>
    <w:rsid w:val="00B108ED"/>
    <w:rsid w:val="00B10931"/>
    <w:rsid w:val="00B1093D"/>
    <w:rsid w:val="00B10A8E"/>
    <w:rsid w:val="00B10BE8"/>
    <w:rsid w:val="00B10DF3"/>
    <w:rsid w:val="00B1167A"/>
    <w:rsid w:val="00B11882"/>
    <w:rsid w:val="00B11E29"/>
    <w:rsid w:val="00B120EF"/>
    <w:rsid w:val="00B12319"/>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D2A"/>
    <w:rsid w:val="00B14E26"/>
    <w:rsid w:val="00B15141"/>
    <w:rsid w:val="00B151C6"/>
    <w:rsid w:val="00B152CB"/>
    <w:rsid w:val="00B15B83"/>
    <w:rsid w:val="00B163FF"/>
    <w:rsid w:val="00B1670A"/>
    <w:rsid w:val="00B1680F"/>
    <w:rsid w:val="00B16815"/>
    <w:rsid w:val="00B16B5F"/>
    <w:rsid w:val="00B16D08"/>
    <w:rsid w:val="00B16FF4"/>
    <w:rsid w:val="00B1736C"/>
    <w:rsid w:val="00B17744"/>
    <w:rsid w:val="00B17926"/>
    <w:rsid w:val="00B17A6C"/>
    <w:rsid w:val="00B17D3E"/>
    <w:rsid w:val="00B20057"/>
    <w:rsid w:val="00B2041E"/>
    <w:rsid w:val="00B2043A"/>
    <w:rsid w:val="00B20CD7"/>
    <w:rsid w:val="00B20E09"/>
    <w:rsid w:val="00B20E2B"/>
    <w:rsid w:val="00B20F3D"/>
    <w:rsid w:val="00B21016"/>
    <w:rsid w:val="00B21172"/>
    <w:rsid w:val="00B213E5"/>
    <w:rsid w:val="00B21564"/>
    <w:rsid w:val="00B215F9"/>
    <w:rsid w:val="00B217CD"/>
    <w:rsid w:val="00B218D8"/>
    <w:rsid w:val="00B21B67"/>
    <w:rsid w:val="00B21B85"/>
    <w:rsid w:val="00B21B94"/>
    <w:rsid w:val="00B21CA7"/>
    <w:rsid w:val="00B21DA7"/>
    <w:rsid w:val="00B21E3E"/>
    <w:rsid w:val="00B22472"/>
    <w:rsid w:val="00B2270D"/>
    <w:rsid w:val="00B22CE7"/>
    <w:rsid w:val="00B22F43"/>
    <w:rsid w:val="00B232CB"/>
    <w:rsid w:val="00B233A9"/>
    <w:rsid w:val="00B23655"/>
    <w:rsid w:val="00B23760"/>
    <w:rsid w:val="00B239CC"/>
    <w:rsid w:val="00B23B1A"/>
    <w:rsid w:val="00B23BA6"/>
    <w:rsid w:val="00B23C57"/>
    <w:rsid w:val="00B23D1C"/>
    <w:rsid w:val="00B23E2E"/>
    <w:rsid w:val="00B23EBD"/>
    <w:rsid w:val="00B2429A"/>
    <w:rsid w:val="00B24B41"/>
    <w:rsid w:val="00B24CB9"/>
    <w:rsid w:val="00B24EE1"/>
    <w:rsid w:val="00B24F49"/>
    <w:rsid w:val="00B25188"/>
    <w:rsid w:val="00B25386"/>
    <w:rsid w:val="00B25418"/>
    <w:rsid w:val="00B25461"/>
    <w:rsid w:val="00B25585"/>
    <w:rsid w:val="00B2571D"/>
    <w:rsid w:val="00B25A0E"/>
    <w:rsid w:val="00B25A70"/>
    <w:rsid w:val="00B25BD8"/>
    <w:rsid w:val="00B25E1D"/>
    <w:rsid w:val="00B25E73"/>
    <w:rsid w:val="00B25F9A"/>
    <w:rsid w:val="00B260A4"/>
    <w:rsid w:val="00B2613A"/>
    <w:rsid w:val="00B2629A"/>
    <w:rsid w:val="00B26374"/>
    <w:rsid w:val="00B263BE"/>
    <w:rsid w:val="00B26907"/>
    <w:rsid w:val="00B269CE"/>
    <w:rsid w:val="00B26FD0"/>
    <w:rsid w:val="00B2757B"/>
    <w:rsid w:val="00B27BBC"/>
    <w:rsid w:val="00B27D54"/>
    <w:rsid w:val="00B30E85"/>
    <w:rsid w:val="00B311AE"/>
    <w:rsid w:val="00B3136A"/>
    <w:rsid w:val="00B3179C"/>
    <w:rsid w:val="00B317EB"/>
    <w:rsid w:val="00B319D2"/>
    <w:rsid w:val="00B31B84"/>
    <w:rsid w:val="00B31E5F"/>
    <w:rsid w:val="00B322A7"/>
    <w:rsid w:val="00B3240F"/>
    <w:rsid w:val="00B32607"/>
    <w:rsid w:val="00B326BE"/>
    <w:rsid w:val="00B32F7F"/>
    <w:rsid w:val="00B330C8"/>
    <w:rsid w:val="00B33126"/>
    <w:rsid w:val="00B33452"/>
    <w:rsid w:val="00B338CE"/>
    <w:rsid w:val="00B3396B"/>
    <w:rsid w:val="00B33F7C"/>
    <w:rsid w:val="00B34390"/>
    <w:rsid w:val="00B3442C"/>
    <w:rsid w:val="00B34B73"/>
    <w:rsid w:val="00B34E93"/>
    <w:rsid w:val="00B34FEE"/>
    <w:rsid w:val="00B35239"/>
    <w:rsid w:val="00B3539A"/>
    <w:rsid w:val="00B35699"/>
    <w:rsid w:val="00B35CB3"/>
    <w:rsid w:val="00B35D1A"/>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7D8"/>
    <w:rsid w:val="00B42879"/>
    <w:rsid w:val="00B4292F"/>
    <w:rsid w:val="00B42EF1"/>
    <w:rsid w:val="00B430D3"/>
    <w:rsid w:val="00B4336E"/>
    <w:rsid w:val="00B437BD"/>
    <w:rsid w:val="00B43985"/>
    <w:rsid w:val="00B439FA"/>
    <w:rsid w:val="00B43AE0"/>
    <w:rsid w:val="00B43D4D"/>
    <w:rsid w:val="00B43E39"/>
    <w:rsid w:val="00B440CF"/>
    <w:rsid w:val="00B4418B"/>
    <w:rsid w:val="00B443C5"/>
    <w:rsid w:val="00B4485B"/>
    <w:rsid w:val="00B44CA3"/>
    <w:rsid w:val="00B453AD"/>
    <w:rsid w:val="00B457A0"/>
    <w:rsid w:val="00B458A4"/>
    <w:rsid w:val="00B45A61"/>
    <w:rsid w:val="00B45AC0"/>
    <w:rsid w:val="00B45BA3"/>
    <w:rsid w:val="00B45E31"/>
    <w:rsid w:val="00B46192"/>
    <w:rsid w:val="00B46501"/>
    <w:rsid w:val="00B46D6D"/>
    <w:rsid w:val="00B47784"/>
    <w:rsid w:val="00B4783F"/>
    <w:rsid w:val="00B47858"/>
    <w:rsid w:val="00B479C3"/>
    <w:rsid w:val="00B47A01"/>
    <w:rsid w:val="00B47CEF"/>
    <w:rsid w:val="00B50043"/>
    <w:rsid w:val="00B50261"/>
    <w:rsid w:val="00B50427"/>
    <w:rsid w:val="00B504F7"/>
    <w:rsid w:val="00B50810"/>
    <w:rsid w:val="00B50933"/>
    <w:rsid w:val="00B509C0"/>
    <w:rsid w:val="00B50B18"/>
    <w:rsid w:val="00B50B2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51"/>
    <w:rsid w:val="00B548BE"/>
    <w:rsid w:val="00B54989"/>
    <w:rsid w:val="00B54C20"/>
    <w:rsid w:val="00B54CC5"/>
    <w:rsid w:val="00B553CF"/>
    <w:rsid w:val="00B555B8"/>
    <w:rsid w:val="00B55ACA"/>
    <w:rsid w:val="00B55B12"/>
    <w:rsid w:val="00B55DE4"/>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92"/>
    <w:rsid w:val="00B609E6"/>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4E91"/>
    <w:rsid w:val="00B652B0"/>
    <w:rsid w:val="00B65771"/>
    <w:rsid w:val="00B65869"/>
    <w:rsid w:val="00B6588A"/>
    <w:rsid w:val="00B65D2F"/>
    <w:rsid w:val="00B660D6"/>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EDB"/>
    <w:rsid w:val="00B71222"/>
    <w:rsid w:val="00B71442"/>
    <w:rsid w:val="00B71A5D"/>
    <w:rsid w:val="00B71E27"/>
    <w:rsid w:val="00B71F8D"/>
    <w:rsid w:val="00B71FF0"/>
    <w:rsid w:val="00B7273B"/>
    <w:rsid w:val="00B727B8"/>
    <w:rsid w:val="00B72A0D"/>
    <w:rsid w:val="00B7334D"/>
    <w:rsid w:val="00B73453"/>
    <w:rsid w:val="00B7369A"/>
    <w:rsid w:val="00B736F6"/>
    <w:rsid w:val="00B737C7"/>
    <w:rsid w:val="00B73E00"/>
    <w:rsid w:val="00B73E31"/>
    <w:rsid w:val="00B73F8E"/>
    <w:rsid w:val="00B74019"/>
    <w:rsid w:val="00B744DB"/>
    <w:rsid w:val="00B74A0D"/>
    <w:rsid w:val="00B74EBF"/>
    <w:rsid w:val="00B74EC0"/>
    <w:rsid w:val="00B75542"/>
    <w:rsid w:val="00B75667"/>
    <w:rsid w:val="00B7573F"/>
    <w:rsid w:val="00B75A5C"/>
    <w:rsid w:val="00B76287"/>
    <w:rsid w:val="00B7646F"/>
    <w:rsid w:val="00B7692F"/>
    <w:rsid w:val="00B76E46"/>
    <w:rsid w:val="00B77062"/>
    <w:rsid w:val="00B7709F"/>
    <w:rsid w:val="00B770A1"/>
    <w:rsid w:val="00B77104"/>
    <w:rsid w:val="00B772A9"/>
    <w:rsid w:val="00B77334"/>
    <w:rsid w:val="00B77405"/>
    <w:rsid w:val="00B774CC"/>
    <w:rsid w:val="00B779FE"/>
    <w:rsid w:val="00B77B57"/>
    <w:rsid w:val="00B77D8A"/>
    <w:rsid w:val="00B80512"/>
    <w:rsid w:val="00B8053A"/>
    <w:rsid w:val="00B80795"/>
    <w:rsid w:val="00B80F5B"/>
    <w:rsid w:val="00B8123C"/>
    <w:rsid w:val="00B81578"/>
    <w:rsid w:val="00B8166A"/>
    <w:rsid w:val="00B81684"/>
    <w:rsid w:val="00B817F4"/>
    <w:rsid w:val="00B81CD4"/>
    <w:rsid w:val="00B81D11"/>
    <w:rsid w:val="00B81F1C"/>
    <w:rsid w:val="00B820AE"/>
    <w:rsid w:val="00B821AB"/>
    <w:rsid w:val="00B82A8C"/>
    <w:rsid w:val="00B830F7"/>
    <w:rsid w:val="00B8321E"/>
    <w:rsid w:val="00B8345B"/>
    <w:rsid w:val="00B83510"/>
    <w:rsid w:val="00B83556"/>
    <w:rsid w:val="00B83774"/>
    <w:rsid w:val="00B837F5"/>
    <w:rsid w:val="00B83841"/>
    <w:rsid w:val="00B83AC3"/>
    <w:rsid w:val="00B83DAC"/>
    <w:rsid w:val="00B83DF6"/>
    <w:rsid w:val="00B83EA6"/>
    <w:rsid w:val="00B8456F"/>
    <w:rsid w:val="00B846B0"/>
    <w:rsid w:val="00B84898"/>
    <w:rsid w:val="00B8489E"/>
    <w:rsid w:val="00B848BE"/>
    <w:rsid w:val="00B84BE8"/>
    <w:rsid w:val="00B85566"/>
    <w:rsid w:val="00B855A8"/>
    <w:rsid w:val="00B85837"/>
    <w:rsid w:val="00B858B0"/>
    <w:rsid w:val="00B85C28"/>
    <w:rsid w:val="00B85F67"/>
    <w:rsid w:val="00B8605A"/>
    <w:rsid w:val="00B86557"/>
    <w:rsid w:val="00B86D87"/>
    <w:rsid w:val="00B87324"/>
    <w:rsid w:val="00B8764A"/>
    <w:rsid w:val="00B87809"/>
    <w:rsid w:val="00B87C60"/>
    <w:rsid w:val="00B90101"/>
    <w:rsid w:val="00B90165"/>
    <w:rsid w:val="00B90689"/>
    <w:rsid w:val="00B9076E"/>
    <w:rsid w:val="00B90DFD"/>
    <w:rsid w:val="00B91356"/>
    <w:rsid w:val="00B91E61"/>
    <w:rsid w:val="00B91E9D"/>
    <w:rsid w:val="00B922C4"/>
    <w:rsid w:val="00B9236F"/>
    <w:rsid w:val="00B926E0"/>
    <w:rsid w:val="00B9296C"/>
    <w:rsid w:val="00B92AD4"/>
    <w:rsid w:val="00B92BA5"/>
    <w:rsid w:val="00B92BF1"/>
    <w:rsid w:val="00B932E1"/>
    <w:rsid w:val="00B93671"/>
    <w:rsid w:val="00B93C36"/>
    <w:rsid w:val="00B94054"/>
    <w:rsid w:val="00B94253"/>
    <w:rsid w:val="00B9436E"/>
    <w:rsid w:val="00B944BD"/>
    <w:rsid w:val="00B946E7"/>
    <w:rsid w:val="00B94759"/>
    <w:rsid w:val="00B94F08"/>
    <w:rsid w:val="00B950E8"/>
    <w:rsid w:val="00B95372"/>
    <w:rsid w:val="00B954FC"/>
    <w:rsid w:val="00B956D4"/>
    <w:rsid w:val="00B95825"/>
    <w:rsid w:val="00B95A04"/>
    <w:rsid w:val="00B95C49"/>
    <w:rsid w:val="00B95C9B"/>
    <w:rsid w:val="00B95D62"/>
    <w:rsid w:val="00B95EEF"/>
    <w:rsid w:val="00B95FD7"/>
    <w:rsid w:val="00B9607A"/>
    <w:rsid w:val="00B96228"/>
    <w:rsid w:val="00B96313"/>
    <w:rsid w:val="00B96CF0"/>
    <w:rsid w:val="00B96DA2"/>
    <w:rsid w:val="00B97059"/>
    <w:rsid w:val="00B977E6"/>
    <w:rsid w:val="00B978D3"/>
    <w:rsid w:val="00B97FB1"/>
    <w:rsid w:val="00BA047F"/>
    <w:rsid w:val="00BA067F"/>
    <w:rsid w:val="00BA10D3"/>
    <w:rsid w:val="00BA13E0"/>
    <w:rsid w:val="00BA1704"/>
    <w:rsid w:val="00BA17C4"/>
    <w:rsid w:val="00BA1906"/>
    <w:rsid w:val="00BA197A"/>
    <w:rsid w:val="00BA20C2"/>
    <w:rsid w:val="00BA2145"/>
    <w:rsid w:val="00BA2167"/>
    <w:rsid w:val="00BA222F"/>
    <w:rsid w:val="00BA22A0"/>
    <w:rsid w:val="00BA2453"/>
    <w:rsid w:val="00BA270E"/>
    <w:rsid w:val="00BA2729"/>
    <w:rsid w:val="00BA283C"/>
    <w:rsid w:val="00BA2944"/>
    <w:rsid w:val="00BA29D3"/>
    <w:rsid w:val="00BA2AEB"/>
    <w:rsid w:val="00BA2B41"/>
    <w:rsid w:val="00BA2BC2"/>
    <w:rsid w:val="00BA2EA5"/>
    <w:rsid w:val="00BA31F2"/>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820"/>
    <w:rsid w:val="00BA5A25"/>
    <w:rsid w:val="00BA5C97"/>
    <w:rsid w:val="00BA5EFB"/>
    <w:rsid w:val="00BA659A"/>
    <w:rsid w:val="00BA68C1"/>
    <w:rsid w:val="00BA6BC6"/>
    <w:rsid w:val="00BA6D50"/>
    <w:rsid w:val="00BA712E"/>
    <w:rsid w:val="00BA720F"/>
    <w:rsid w:val="00BA724A"/>
    <w:rsid w:val="00BA7423"/>
    <w:rsid w:val="00BA7458"/>
    <w:rsid w:val="00BA7688"/>
    <w:rsid w:val="00BA7C26"/>
    <w:rsid w:val="00BA7EB0"/>
    <w:rsid w:val="00BA7F19"/>
    <w:rsid w:val="00BB008F"/>
    <w:rsid w:val="00BB022D"/>
    <w:rsid w:val="00BB0253"/>
    <w:rsid w:val="00BB0447"/>
    <w:rsid w:val="00BB0528"/>
    <w:rsid w:val="00BB070E"/>
    <w:rsid w:val="00BB07F0"/>
    <w:rsid w:val="00BB0A1E"/>
    <w:rsid w:val="00BB0D75"/>
    <w:rsid w:val="00BB1286"/>
    <w:rsid w:val="00BB1AF5"/>
    <w:rsid w:val="00BB1C4F"/>
    <w:rsid w:val="00BB1D71"/>
    <w:rsid w:val="00BB20E7"/>
    <w:rsid w:val="00BB225D"/>
    <w:rsid w:val="00BB2374"/>
    <w:rsid w:val="00BB277B"/>
    <w:rsid w:val="00BB2835"/>
    <w:rsid w:val="00BB284D"/>
    <w:rsid w:val="00BB29EC"/>
    <w:rsid w:val="00BB33A5"/>
    <w:rsid w:val="00BB34B3"/>
    <w:rsid w:val="00BB365A"/>
    <w:rsid w:val="00BB37B0"/>
    <w:rsid w:val="00BB3CB9"/>
    <w:rsid w:val="00BB3D91"/>
    <w:rsid w:val="00BB3F4C"/>
    <w:rsid w:val="00BB428E"/>
    <w:rsid w:val="00BB46A9"/>
    <w:rsid w:val="00BB49EF"/>
    <w:rsid w:val="00BB4A42"/>
    <w:rsid w:val="00BB4ACE"/>
    <w:rsid w:val="00BB4B3C"/>
    <w:rsid w:val="00BB4DA7"/>
    <w:rsid w:val="00BB5075"/>
    <w:rsid w:val="00BB5286"/>
    <w:rsid w:val="00BB5321"/>
    <w:rsid w:val="00BB5418"/>
    <w:rsid w:val="00BB56F2"/>
    <w:rsid w:val="00BB57E0"/>
    <w:rsid w:val="00BB5846"/>
    <w:rsid w:val="00BB5A44"/>
    <w:rsid w:val="00BB5AA1"/>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4C8"/>
    <w:rsid w:val="00BC079C"/>
    <w:rsid w:val="00BC0A13"/>
    <w:rsid w:val="00BC0AE6"/>
    <w:rsid w:val="00BC0E89"/>
    <w:rsid w:val="00BC16BF"/>
    <w:rsid w:val="00BC1B4B"/>
    <w:rsid w:val="00BC1D97"/>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223"/>
    <w:rsid w:val="00BC56C1"/>
    <w:rsid w:val="00BC5930"/>
    <w:rsid w:val="00BC5A6D"/>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D9F"/>
    <w:rsid w:val="00BD0FC4"/>
    <w:rsid w:val="00BD1048"/>
    <w:rsid w:val="00BD1083"/>
    <w:rsid w:val="00BD1122"/>
    <w:rsid w:val="00BD13ED"/>
    <w:rsid w:val="00BD140B"/>
    <w:rsid w:val="00BD168D"/>
    <w:rsid w:val="00BD1749"/>
    <w:rsid w:val="00BD182F"/>
    <w:rsid w:val="00BD2029"/>
    <w:rsid w:val="00BD238C"/>
    <w:rsid w:val="00BD2731"/>
    <w:rsid w:val="00BD2A08"/>
    <w:rsid w:val="00BD2AC7"/>
    <w:rsid w:val="00BD2F55"/>
    <w:rsid w:val="00BD34B4"/>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D98"/>
    <w:rsid w:val="00BD7F9E"/>
    <w:rsid w:val="00BE01B7"/>
    <w:rsid w:val="00BE072F"/>
    <w:rsid w:val="00BE0C3B"/>
    <w:rsid w:val="00BE121B"/>
    <w:rsid w:val="00BE13B8"/>
    <w:rsid w:val="00BE1517"/>
    <w:rsid w:val="00BE1524"/>
    <w:rsid w:val="00BE197A"/>
    <w:rsid w:val="00BE1A06"/>
    <w:rsid w:val="00BE1D77"/>
    <w:rsid w:val="00BE1E94"/>
    <w:rsid w:val="00BE2048"/>
    <w:rsid w:val="00BE248E"/>
    <w:rsid w:val="00BE2780"/>
    <w:rsid w:val="00BE2E99"/>
    <w:rsid w:val="00BE3AFA"/>
    <w:rsid w:val="00BE3F52"/>
    <w:rsid w:val="00BE403F"/>
    <w:rsid w:val="00BE40AE"/>
    <w:rsid w:val="00BE41CD"/>
    <w:rsid w:val="00BE41EB"/>
    <w:rsid w:val="00BE41ED"/>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2EA"/>
    <w:rsid w:val="00BE77FA"/>
    <w:rsid w:val="00BE7B27"/>
    <w:rsid w:val="00BE7B39"/>
    <w:rsid w:val="00BF02E6"/>
    <w:rsid w:val="00BF0A66"/>
    <w:rsid w:val="00BF10D2"/>
    <w:rsid w:val="00BF10D6"/>
    <w:rsid w:val="00BF11B6"/>
    <w:rsid w:val="00BF120B"/>
    <w:rsid w:val="00BF1309"/>
    <w:rsid w:val="00BF1568"/>
    <w:rsid w:val="00BF1676"/>
    <w:rsid w:val="00BF17E0"/>
    <w:rsid w:val="00BF18B9"/>
    <w:rsid w:val="00BF1B70"/>
    <w:rsid w:val="00BF1C02"/>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5C24"/>
    <w:rsid w:val="00BF5CC6"/>
    <w:rsid w:val="00BF608F"/>
    <w:rsid w:val="00BF60E3"/>
    <w:rsid w:val="00BF6597"/>
    <w:rsid w:val="00BF6819"/>
    <w:rsid w:val="00BF6FBF"/>
    <w:rsid w:val="00BF70A1"/>
    <w:rsid w:val="00BF70F8"/>
    <w:rsid w:val="00BF7126"/>
    <w:rsid w:val="00BF7495"/>
    <w:rsid w:val="00BF7840"/>
    <w:rsid w:val="00BF7CDD"/>
    <w:rsid w:val="00BF7D43"/>
    <w:rsid w:val="00C007CA"/>
    <w:rsid w:val="00C0093C"/>
    <w:rsid w:val="00C00BA9"/>
    <w:rsid w:val="00C00F1A"/>
    <w:rsid w:val="00C010F5"/>
    <w:rsid w:val="00C01245"/>
    <w:rsid w:val="00C01835"/>
    <w:rsid w:val="00C01D8A"/>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3F67"/>
    <w:rsid w:val="00C04339"/>
    <w:rsid w:val="00C04C6C"/>
    <w:rsid w:val="00C04D40"/>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0EC"/>
    <w:rsid w:val="00C1114F"/>
    <w:rsid w:val="00C11183"/>
    <w:rsid w:val="00C11197"/>
    <w:rsid w:val="00C11366"/>
    <w:rsid w:val="00C114A3"/>
    <w:rsid w:val="00C1157C"/>
    <w:rsid w:val="00C11990"/>
    <w:rsid w:val="00C11C33"/>
    <w:rsid w:val="00C11C73"/>
    <w:rsid w:val="00C11FE5"/>
    <w:rsid w:val="00C11FF6"/>
    <w:rsid w:val="00C12068"/>
    <w:rsid w:val="00C12DA6"/>
    <w:rsid w:val="00C12E67"/>
    <w:rsid w:val="00C12EB5"/>
    <w:rsid w:val="00C1328A"/>
    <w:rsid w:val="00C13504"/>
    <w:rsid w:val="00C1350C"/>
    <w:rsid w:val="00C136ED"/>
    <w:rsid w:val="00C13C8A"/>
    <w:rsid w:val="00C13F22"/>
    <w:rsid w:val="00C140FE"/>
    <w:rsid w:val="00C1412F"/>
    <w:rsid w:val="00C14336"/>
    <w:rsid w:val="00C14346"/>
    <w:rsid w:val="00C14691"/>
    <w:rsid w:val="00C14EBB"/>
    <w:rsid w:val="00C14EF8"/>
    <w:rsid w:val="00C15135"/>
    <w:rsid w:val="00C151B3"/>
    <w:rsid w:val="00C15286"/>
    <w:rsid w:val="00C159ED"/>
    <w:rsid w:val="00C15A64"/>
    <w:rsid w:val="00C16386"/>
    <w:rsid w:val="00C164C9"/>
    <w:rsid w:val="00C165C6"/>
    <w:rsid w:val="00C1662C"/>
    <w:rsid w:val="00C167DA"/>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5BC"/>
    <w:rsid w:val="00C2068D"/>
    <w:rsid w:val="00C206C4"/>
    <w:rsid w:val="00C206EC"/>
    <w:rsid w:val="00C20DD5"/>
    <w:rsid w:val="00C20F2A"/>
    <w:rsid w:val="00C21079"/>
    <w:rsid w:val="00C213F9"/>
    <w:rsid w:val="00C2156A"/>
    <w:rsid w:val="00C21EAE"/>
    <w:rsid w:val="00C22027"/>
    <w:rsid w:val="00C226CE"/>
    <w:rsid w:val="00C22781"/>
    <w:rsid w:val="00C22F9A"/>
    <w:rsid w:val="00C232DD"/>
    <w:rsid w:val="00C23452"/>
    <w:rsid w:val="00C2363A"/>
    <w:rsid w:val="00C23915"/>
    <w:rsid w:val="00C239E0"/>
    <w:rsid w:val="00C23B48"/>
    <w:rsid w:val="00C23D86"/>
    <w:rsid w:val="00C23F85"/>
    <w:rsid w:val="00C2423A"/>
    <w:rsid w:val="00C244D8"/>
    <w:rsid w:val="00C24789"/>
    <w:rsid w:val="00C24915"/>
    <w:rsid w:val="00C24EE5"/>
    <w:rsid w:val="00C250A4"/>
    <w:rsid w:val="00C250CF"/>
    <w:rsid w:val="00C2544D"/>
    <w:rsid w:val="00C26871"/>
    <w:rsid w:val="00C2695A"/>
    <w:rsid w:val="00C26EB2"/>
    <w:rsid w:val="00C26F8C"/>
    <w:rsid w:val="00C2708A"/>
    <w:rsid w:val="00C27104"/>
    <w:rsid w:val="00C27156"/>
    <w:rsid w:val="00C274BE"/>
    <w:rsid w:val="00C275D9"/>
    <w:rsid w:val="00C2769D"/>
    <w:rsid w:val="00C27741"/>
    <w:rsid w:val="00C27C58"/>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1F71"/>
    <w:rsid w:val="00C3208A"/>
    <w:rsid w:val="00C321BC"/>
    <w:rsid w:val="00C3276F"/>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67C"/>
    <w:rsid w:val="00C367B9"/>
    <w:rsid w:val="00C36DAD"/>
    <w:rsid w:val="00C37050"/>
    <w:rsid w:val="00C37324"/>
    <w:rsid w:val="00C375EE"/>
    <w:rsid w:val="00C376BA"/>
    <w:rsid w:val="00C37CA6"/>
    <w:rsid w:val="00C37CDF"/>
    <w:rsid w:val="00C37F8D"/>
    <w:rsid w:val="00C4018E"/>
    <w:rsid w:val="00C404D5"/>
    <w:rsid w:val="00C40B7D"/>
    <w:rsid w:val="00C40CD4"/>
    <w:rsid w:val="00C40D5D"/>
    <w:rsid w:val="00C40F0E"/>
    <w:rsid w:val="00C41057"/>
    <w:rsid w:val="00C411E2"/>
    <w:rsid w:val="00C414A8"/>
    <w:rsid w:val="00C417C1"/>
    <w:rsid w:val="00C4194E"/>
    <w:rsid w:val="00C41DC4"/>
    <w:rsid w:val="00C41E8D"/>
    <w:rsid w:val="00C42130"/>
    <w:rsid w:val="00C4254E"/>
    <w:rsid w:val="00C426B3"/>
    <w:rsid w:val="00C42784"/>
    <w:rsid w:val="00C42945"/>
    <w:rsid w:val="00C429E1"/>
    <w:rsid w:val="00C42D5F"/>
    <w:rsid w:val="00C42EE2"/>
    <w:rsid w:val="00C43038"/>
    <w:rsid w:val="00C435A4"/>
    <w:rsid w:val="00C439F0"/>
    <w:rsid w:val="00C43CE7"/>
    <w:rsid w:val="00C44189"/>
    <w:rsid w:val="00C447FB"/>
    <w:rsid w:val="00C44F96"/>
    <w:rsid w:val="00C44FF2"/>
    <w:rsid w:val="00C453B3"/>
    <w:rsid w:val="00C4587D"/>
    <w:rsid w:val="00C45913"/>
    <w:rsid w:val="00C45C66"/>
    <w:rsid w:val="00C46098"/>
    <w:rsid w:val="00C463A5"/>
    <w:rsid w:val="00C46F51"/>
    <w:rsid w:val="00C47071"/>
    <w:rsid w:val="00C47095"/>
    <w:rsid w:val="00C470AA"/>
    <w:rsid w:val="00C47AE8"/>
    <w:rsid w:val="00C47B93"/>
    <w:rsid w:val="00C47BDE"/>
    <w:rsid w:val="00C47EC4"/>
    <w:rsid w:val="00C47F2A"/>
    <w:rsid w:val="00C5018E"/>
    <w:rsid w:val="00C505E8"/>
    <w:rsid w:val="00C508B7"/>
    <w:rsid w:val="00C509D3"/>
    <w:rsid w:val="00C50DAC"/>
    <w:rsid w:val="00C50F91"/>
    <w:rsid w:val="00C51315"/>
    <w:rsid w:val="00C51685"/>
    <w:rsid w:val="00C51696"/>
    <w:rsid w:val="00C5193F"/>
    <w:rsid w:val="00C5197A"/>
    <w:rsid w:val="00C51D11"/>
    <w:rsid w:val="00C51D30"/>
    <w:rsid w:val="00C51F21"/>
    <w:rsid w:val="00C521CD"/>
    <w:rsid w:val="00C5257E"/>
    <w:rsid w:val="00C52619"/>
    <w:rsid w:val="00C52666"/>
    <w:rsid w:val="00C527E4"/>
    <w:rsid w:val="00C52ACE"/>
    <w:rsid w:val="00C531B4"/>
    <w:rsid w:val="00C532F9"/>
    <w:rsid w:val="00C5381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2E1"/>
    <w:rsid w:val="00C5638E"/>
    <w:rsid w:val="00C56918"/>
    <w:rsid w:val="00C569CA"/>
    <w:rsid w:val="00C57213"/>
    <w:rsid w:val="00C5733A"/>
    <w:rsid w:val="00C5741C"/>
    <w:rsid w:val="00C57CC6"/>
    <w:rsid w:val="00C57D43"/>
    <w:rsid w:val="00C601EB"/>
    <w:rsid w:val="00C602DB"/>
    <w:rsid w:val="00C605AC"/>
    <w:rsid w:val="00C60674"/>
    <w:rsid w:val="00C60708"/>
    <w:rsid w:val="00C60EC1"/>
    <w:rsid w:val="00C610B7"/>
    <w:rsid w:val="00C612E0"/>
    <w:rsid w:val="00C613E1"/>
    <w:rsid w:val="00C613F1"/>
    <w:rsid w:val="00C616D5"/>
    <w:rsid w:val="00C619CD"/>
    <w:rsid w:val="00C61B5A"/>
    <w:rsid w:val="00C61D30"/>
    <w:rsid w:val="00C61EE5"/>
    <w:rsid w:val="00C62027"/>
    <w:rsid w:val="00C62460"/>
    <w:rsid w:val="00C62997"/>
    <w:rsid w:val="00C62ADB"/>
    <w:rsid w:val="00C63152"/>
    <w:rsid w:val="00C633AB"/>
    <w:rsid w:val="00C6343A"/>
    <w:rsid w:val="00C6344C"/>
    <w:rsid w:val="00C636B0"/>
    <w:rsid w:val="00C63957"/>
    <w:rsid w:val="00C63BDD"/>
    <w:rsid w:val="00C63E12"/>
    <w:rsid w:val="00C63EDB"/>
    <w:rsid w:val="00C63EF5"/>
    <w:rsid w:val="00C64849"/>
    <w:rsid w:val="00C64A12"/>
    <w:rsid w:val="00C64BDA"/>
    <w:rsid w:val="00C64E39"/>
    <w:rsid w:val="00C65063"/>
    <w:rsid w:val="00C6560B"/>
    <w:rsid w:val="00C6560D"/>
    <w:rsid w:val="00C65755"/>
    <w:rsid w:val="00C65A91"/>
    <w:rsid w:val="00C65ADD"/>
    <w:rsid w:val="00C65C60"/>
    <w:rsid w:val="00C65D24"/>
    <w:rsid w:val="00C65E0D"/>
    <w:rsid w:val="00C65EE7"/>
    <w:rsid w:val="00C65F58"/>
    <w:rsid w:val="00C66411"/>
    <w:rsid w:val="00C66561"/>
    <w:rsid w:val="00C66571"/>
    <w:rsid w:val="00C666DB"/>
    <w:rsid w:val="00C667F6"/>
    <w:rsid w:val="00C66A73"/>
    <w:rsid w:val="00C66C34"/>
    <w:rsid w:val="00C67280"/>
    <w:rsid w:val="00C672BA"/>
    <w:rsid w:val="00C67917"/>
    <w:rsid w:val="00C67B65"/>
    <w:rsid w:val="00C67F34"/>
    <w:rsid w:val="00C67FEA"/>
    <w:rsid w:val="00C70366"/>
    <w:rsid w:val="00C7040D"/>
    <w:rsid w:val="00C708D6"/>
    <w:rsid w:val="00C70B8C"/>
    <w:rsid w:val="00C70D7C"/>
    <w:rsid w:val="00C70E75"/>
    <w:rsid w:val="00C70F0B"/>
    <w:rsid w:val="00C71327"/>
    <w:rsid w:val="00C71350"/>
    <w:rsid w:val="00C71468"/>
    <w:rsid w:val="00C72126"/>
    <w:rsid w:val="00C723AF"/>
    <w:rsid w:val="00C723CA"/>
    <w:rsid w:val="00C72EF5"/>
    <w:rsid w:val="00C72F3E"/>
    <w:rsid w:val="00C7322E"/>
    <w:rsid w:val="00C7330C"/>
    <w:rsid w:val="00C73368"/>
    <w:rsid w:val="00C733ED"/>
    <w:rsid w:val="00C7357D"/>
    <w:rsid w:val="00C73840"/>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1B3"/>
    <w:rsid w:val="00C7731D"/>
    <w:rsid w:val="00C77516"/>
    <w:rsid w:val="00C7776D"/>
    <w:rsid w:val="00C7790E"/>
    <w:rsid w:val="00C7799E"/>
    <w:rsid w:val="00C77EAF"/>
    <w:rsid w:val="00C80441"/>
    <w:rsid w:val="00C80547"/>
    <w:rsid w:val="00C80DB5"/>
    <w:rsid w:val="00C81327"/>
    <w:rsid w:val="00C81437"/>
    <w:rsid w:val="00C8198E"/>
    <w:rsid w:val="00C81B30"/>
    <w:rsid w:val="00C81F2B"/>
    <w:rsid w:val="00C8220B"/>
    <w:rsid w:val="00C82387"/>
    <w:rsid w:val="00C823D0"/>
    <w:rsid w:val="00C82BFA"/>
    <w:rsid w:val="00C83012"/>
    <w:rsid w:val="00C83090"/>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3A8"/>
    <w:rsid w:val="00C85460"/>
    <w:rsid w:val="00C859CC"/>
    <w:rsid w:val="00C85F12"/>
    <w:rsid w:val="00C86379"/>
    <w:rsid w:val="00C863EA"/>
    <w:rsid w:val="00C864C6"/>
    <w:rsid w:val="00C864DB"/>
    <w:rsid w:val="00C86570"/>
    <w:rsid w:val="00C8669B"/>
    <w:rsid w:val="00C86A62"/>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3B3"/>
    <w:rsid w:val="00C9159E"/>
    <w:rsid w:val="00C91CFB"/>
    <w:rsid w:val="00C91FAC"/>
    <w:rsid w:val="00C9220C"/>
    <w:rsid w:val="00C922C5"/>
    <w:rsid w:val="00C92352"/>
    <w:rsid w:val="00C923B7"/>
    <w:rsid w:val="00C927AB"/>
    <w:rsid w:val="00C92C2A"/>
    <w:rsid w:val="00C93056"/>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1"/>
    <w:rsid w:val="00C957E6"/>
    <w:rsid w:val="00C95962"/>
    <w:rsid w:val="00C959AA"/>
    <w:rsid w:val="00C95CA0"/>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DD8"/>
    <w:rsid w:val="00CA0FCC"/>
    <w:rsid w:val="00CA114D"/>
    <w:rsid w:val="00CA1152"/>
    <w:rsid w:val="00CA1225"/>
    <w:rsid w:val="00CA18D2"/>
    <w:rsid w:val="00CA1F65"/>
    <w:rsid w:val="00CA2480"/>
    <w:rsid w:val="00CA2919"/>
    <w:rsid w:val="00CA2A60"/>
    <w:rsid w:val="00CA2C56"/>
    <w:rsid w:val="00CA2ED2"/>
    <w:rsid w:val="00CA30D9"/>
    <w:rsid w:val="00CA3576"/>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CF"/>
    <w:rsid w:val="00CA6BDF"/>
    <w:rsid w:val="00CA6D7D"/>
    <w:rsid w:val="00CA7073"/>
    <w:rsid w:val="00CA7239"/>
    <w:rsid w:val="00CA76E2"/>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2FDB"/>
    <w:rsid w:val="00CB30A4"/>
    <w:rsid w:val="00CB35ED"/>
    <w:rsid w:val="00CB3938"/>
    <w:rsid w:val="00CB39EB"/>
    <w:rsid w:val="00CB41E7"/>
    <w:rsid w:val="00CB480A"/>
    <w:rsid w:val="00CB49C7"/>
    <w:rsid w:val="00CB4D63"/>
    <w:rsid w:val="00CB4FA5"/>
    <w:rsid w:val="00CB5008"/>
    <w:rsid w:val="00CB58DD"/>
    <w:rsid w:val="00CB5912"/>
    <w:rsid w:val="00CB59AB"/>
    <w:rsid w:val="00CB5ACC"/>
    <w:rsid w:val="00CB6343"/>
    <w:rsid w:val="00CB6517"/>
    <w:rsid w:val="00CB68E1"/>
    <w:rsid w:val="00CB6C0C"/>
    <w:rsid w:val="00CB7648"/>
    <w:rsid w:val="00CB76E6"/>
    <w:rsid w:val="00CB76EC"/>
    <w:rsid w:val="00CB79A4"/>
    <w:rsid w:val="00CB7B6B"/>
    <w:rsid w:val="00CB7F5F"/>
    <w:rsid w:val="00CC00B7"/>
    <w:rsid w:val="00CC00EA"/>
    <w:rsid w:val="00CC0296"/>
    <w:rsid w:val="00CC0304"/>
    <w:rsid w:val="00CC034B"/>
    <w:rsid w:val="00CC07BA"/>
    <w:rsid w:val="00CC099A"/>
    <w:rsid w:val="00CC0AA7"/>
    <w:rsid w:val="00CC0C43"/>
    <w:rsid w:val="00CC0E56"/>
    <w:rsid w:val="00CC12F7"/>
    <w:rsid w:val="00CC1555"/>
    <w:rsid w:val="00CC172A"/>
    <w:rsid w:val="00CC1A18"/>
    <w:rsid w:val="00CC1C54"/>
    <w:rsid w:val="00CC1D2E"/>
    <w:rsid w:val="00CC1E3E"/>
    <w:rsid w:val="00CC1E40"/>
    <w:rsid w:val="00CC20BD"/>
    <w:rsid w:val="00CC27D3"/>
    <w:rsid w:val="00CC27F5"/>
    <w:rsid w:val="00CC2D18"/>
    <w:rsid w:val="00CC2EFE"/>
    <w:rsid w:val="00CC30D7"/>
    <w:rsid w:val="00CC32B0"/>
    <w:rsid w:val="00CC350C"/>
    <w:rsid w:val="00CC3AD2"/>
    <w:rsid w:val="00CC3D8D"/>
    <w:rsid w:val="00CC3E8C"/>
    <w:rsid w:val="00CC400F"/>
    <w:rsid w:val="00CC4365"/>
    <w:rsid w:val="00CC4691"/>
    <w:rsid w:val="00CC4787"/>
    <w:rsid w:val="00CC47E2"/>
    <w:rsid w:val="00CC4C5E"/>
    <w:rsid w:val="00CC4CD7"/>
    <w:rsid w:val="00CC4EF6"/>
    <w:rsid w:val="00CC4F58"/>
    <w:rsid w:val="00CC5389"/>
    <w:rsid w:val="00CC57AE"/>
    <w:rsid w:val="00CC5A1E"/>
    <w:rsid w:val="00CC606C"/>
    <w:rsid w:val="00CC6111"/>
    <w:rsid w:val="00CC620F"/>
    <w:rsid w:val="00CC6312"/>
    <w:rsid w:val="00CC6545"/>
    <w:rsid w:val="00CC66AA"/>
    <w:rsid w:val="00CC6F60"/>
    <w:rsid w:val="00CC70B7"/>
    <w:rsid w:val="00CC728B"/>
    <w:rsid w:val="00CC7356"/>
    <w:rsid w:val="00CC74D5"/>
    <w:rsid w:val="00CC7870"/>
    <w:rsid w:val="00CC794D"/>
    <w:rsid w:val="00CC7A6D"/>
    <w:rsid w:val="00CC7AC8"/>
    <w:rsid w:val="00CC7DF5"/>
    <w:rsid w:val="00CD01A0"/>
    <w:rsid w:val="00CD04B6"/>
    <w:rsid w:val="00CD0522"/>
    <w:rsid w:val="00CD0552"/>
    <w:rsid w:val="00CD06E1"/>
    <w:rsid w:val="00CD0740"/>
    <w:rsid w:val="00CD0768"/>
    <w:rsid w:val="00CD0953"/>
    <w:rsid w:val="00CD0B87"/>
    <w:rsid w:val="00CD0EAF"/>
    <w:rsid w:val="00CD14CB"/>
    <w:rsid w:val="00CD179D"/>
    <w:rsid w:val="00CD1E74"/>
    <w:rsid w:val="00CD2585"/>
    <w:rsid w:val="00CD283A"/>
    <w:rsid w:val="00CD309B"/>
    <w:rsid w:val="00CD3122"/>
    <w:rsid w:val="00CD325D"/>
    <w:rsid w:val="00CD327C"/>
    <w:rsid w:val="00CD3372"/>
    <w:rsid w:val="00CD3421"/>
    <w:rsid w:val="00CD398E"/>
    <w:rsid w:val="00CD3B95"/>
    <w:rsid w:val="00CD3C3B"/>
    <w:rsid w:val="00CD3D0C"/>
    <w:rsid w:val="00CD3D4B"/>
    <w:rsid w:val="00CD3F09"/>
    <w:rsid w:val="00CD3F46"/>
    <w:rsid w:val="00CD3FAF"/>
    <w:rsid w:val="00CD42E0"/>
    <w:rsid w:val="00CD44EA"/>
    <w:rsid w:val="00CD478C"/>
    <w:rsid w:val="00CD492B"/>
    <w:rsid w:val="00CD5698"/>
    <w:rsid w:val="00CD57AF"/>
    <w:rsid w:val="00CD5ADA"/>
    <w:rsid w:val="00CD5C02"/>
    <w:rsid w:val="00CD5F80"/>
    <w:rsid w:val="00CD61E3"/>
    <w:rsid w:val="00CD6823"/>
    <w:rsid w:val="00CD6CC6"/>
    <w:rsid w:val="00CD6D63"/>
    <w:rsid w:val="00CD6E0B"/>
    <w:rsid w:val="00CD707E"/>
    <w:rsid w:val="00CD77E7"/>
    <w:rsid w:val="00CD787F"/>
    <w:rsid w:val="00CD795B"/>
    <w:rsid w:val="00CD7A86"/>
    <w:rsid w:val="00CD7E64"/>
    <w:rsid w:val="00CE025E"/>
    <w:rsid w:val="00CE030D"/>
    <w:rsid w:val="00CE03B6"/>
    <w:rsid w:val="00CE05F2"/>
    <w:rsid w:val="00CE0C64"/>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2BE2"/>
    <w:rsid w:val="00CE3074"/>
    <w:rsid w:val="00CE3257"/>
    <w:rsid w:val="00CE37C2"/>
    <w:rsid w:val="00CE38AA"/>
    <w:rsid w:val="00CE3963"/>
    <w:rsid w:val="00CE3B57"/>
    <w:rsid w:val="00CE3BE8"/>
    <w:rsid w:val="00CE3CDC"/>
    <w:rsid w:val="00CE3D16"/>
    <w:rsid w:val="00CE3D41"/>
    <w:rsid w:val="00CE3FBA"/>
    <w:rsid w:val="00CE437D"/>
    <w:rsid w:val="00CE4932"/>
    <w:rsid w:val="00CE4C41"/>
    <w:rsid w:val="00CE5386"/>
    <w:rsid w:val="00CE53A7"/>
    <w:rsid w:val="00CE5BA1"/>
    <w:rsid w:val="00CE5E50"/>
    <w:rsid w:val="00CE6002"/>
    <w:rsid w:val="00CE62E3"/>
    <w:rsid w:val="00CE630B"/>
    <w:rsid w:val="00CE6482"/>
    <w:rsid w:val="00CE69F3"/>
    <w:rsid w:val="00CE6AD5"/>
    <w:rsid w:val="00CE6BFA"/>
    <w:rsid w:val="00CE6E24"/>
    <w:rsid w:val="00CE7328"/>
    <w:rsid w:val="00CE7392"/>
    <w:rsid w:val="00CE73DB"/>
    <w:rsid w:val="00CE76BD"/>
    <w:rsid w:val="00CE781A"/>
    <w:rsid w:val="00CE7EAB"/>
    <w:rsid w:val="00CF0131"/>
    <w:rsid w:val="00CF02AC"/>
    <w:rsid w:val="00CF0329"/>
    <w:rsid w:val="00CF057C"/>
    <w:rsid w:val="00CF06E6"/>
    <w:rsid w:val="00CF11B9"/>
    <w:rsid w:val="00CF18AB"/>
    <w:rsid w:val="00CF1AA6"/>
    <w:rsid w:val="00CF1C27"/>
    <w:rsid w:val="00CF1D90"/>
    <w:rsid w:val="00CF1E81"/>
    <w:rsid w:val="00CF20C8"/>
    <w:rsid w:val="00CF23EB"/>
    <w:rsid w:val="00CF2639"/>
    <w:rsid w:val="00CF2DB2"/>
    <w:rsid w:val="00CF2EF5"/>
    <w:rsid w:val="00CF2FBF"/>
    <w:rsid w:val="00CF3393"/>
    <w:rsid w:val="00CF33BA"/>
    <w:rsid w:val="00CF3E2B"/>
    <w:rsid w:val="00CF3EAA"/>
    <w:rsid w:val="00CF3F01"/>
    <w:rsid w:val="00CF4050"/>
    <w:rsid w:val="00CF41AE"/>
    <w:rsid w:val="00CF43C8"/>
    <w:rsid w:val="00CF495B"/>
    <w:rsid w:val="00CF49F3"/>
    <w:rsid w:val="00CF4B3B"/>
    <w:rsid w:val="00CF4F02"/>
    <w:rsid w:val="00CF4F27"/>
    <w:rsid w:val="00CF4F88"/>
    <w:rsid w:val="00CF4FF6"/>
    <w:rsid w:val="00CF5A31"/>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CF7FCD"/>
    <w:rsid w:val="00D0033A"/>
    <w:rsid w:val="00D00522"/>
    <w:rsid w:val="00D007C0"/>
    <w:rsid w:val="00D00B22"/>
    <w:rsid w:val="00D00B58"/>
    <w:rsid w:val="00D00CDD"/>
    <w:rsid w:val="00D00FCA"/>
    <w:rsid w:val="00D01752"/>
    <w:rsid w:val="00D017CE"/>
    <w:rsid w:val="00D017EE"/>
    <w:rsid w:val="00D0191B"/>
    <w:rsid w:val="00D01C61"/>
    <w:rsid w:val="00D01C73"/>
    <w:rsid w:val="00D01E2C"/>
    <w:rsid w:val="00D01F38"/>
    <w:rsid w:val="00D02369"/>
    <w:rsid w:val="00D02683"/>
    <w:rsid w:val="00D028A0"/>
    <w:rsid w:val="00D02AFC"/>
    <w:rsid w:val="00D02C36"/>
    <w:rsid w:val="00D02E17"/>
    <w:rsid w:val="00D02F2F"/>
    <w:rsid w:val="00D03163"/>
    <w:rsid w:val="00D0321D"/>
    <w:rsid w:val="00D03C07"/>
    <w:rsid w:val="00D03EDD"/>
    <w:rsid w:val="00D04783"/>
    <w:rsid w:val="00D04A63"/>
    <w:rsid w:val="00D04B54"/>
    <w:rsid w:val="00D04FC8"/>
    <w:rsid w:val="00D050BA"/>
    <w:rsid w:val="00D05B47"/>
    <w:rsid w:val="00D05DF5"/>
    <w:rsid w:val="00D05F62"/>
    <w:rsid w:val="00D05FD4"/>
    <w:rsid w:val="00D06088"/>
    <w:rsid w:val="00D06426"/>
    <w:rsid w:val="00D0675C"/>
    <w:rsid w:val="00D067C8"/>
    <w:rsid w:val="00D06800"/>
    <w:rsid w:val="00D06A93"/>
    <w:rsid w:val="00D06B22"/>
    <w:rsid w:val="00D06DED"/>
    <w:rsid w:val="00D06F7B"/>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976"/>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2F33"/>
    <w:rsid w:val="00D1303E"/>
    <w:rsid w:val="00D13378"/>
    <w:rsid w:val="00D13451"/>
    <w:rsid w:val="00D137CB"/>
    <w:rsid w:val="00D13820"/>
    <w:rsid w:val="00D13880"/>
    <w:rsid w:val="00D13999"/>
    <w:rsid w:val="00D13BBC"/>
    <w:rsid w:val="00D13C66"/>
    <w:rsid w:val="00D13F9F"/>
    <w:rsid w:val="00D1404F"/>
    <w:rsid w:val="00D14204"/>
    <w:rsid w:val="00D145AE"/>
    <w:rsid w:val="00D14607"/>
    <w:rsid w:val="00D151DE"/>
    <w:rsid w:val="00D1552A"/>
    <w:rsid w:val="00D155E6"/>
    <w:rsid w:val="00D15611"/>
    <w:rsid w:val="00D1564C"/>
    <w:rsid w:val="00D15D9D"/>
    <w:rsid w:val="00D16186"/>
    <w:rsid w:val="00D1624D"/>
    <w:rsid w:val="00D162F7"/>
    <w:rsid w:val="00D166CD"/>
    <w:rsid w:val="00D16E52"/>
    <w:rsid w:val="00D176BC"/>
    <w:rsid w:val="00D1782E"/>
    <w:rsid w:val="00D17869"/>
    <w:rsid w:val="00D1792B"/>
    <w:rsid w:val="00D17B57"/>
    <w:rsid w:val="00D17D1B"/>
    <w:rsid w:val="00D17F37"/>
    <w:rsid w:val="00D17FED"/>
    <w:rsid w:val="00D202D3"/>
    <w:rsid w:val="00D20317"/>
    <w:rsid w:val="00D214D0"/>
    <w:rsid w:val="00D2171B"/>
    <w:rsid w:val="00D217CE"/>
    <w:rsid w:val="00D21A77"/>
    <w:rsid w:val="00D21E67"/>
    <w:rsid w:val="00D220C1"/>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E04"/>
    <w:rsid w:val="00D24F06"/>
    <w:rsid w:val="00D24FF7"/>
    <w:rsid w:val="00D2508D"/>
    <w:rsid w:val="00D257E0"/>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525"/>
    <w:rsid w:val="00D309B2"/>
    <w:rsid w:val="00D309D3"/>
    <w:rsid w:val="00D30BF8"/>
    <w:rsid w:val="00D30C46"/>
    <w:rsid w:val="00D30FC7"/>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6C7"/>
    <w:rsid w:val="00D348F5"/>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3EC"/>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AD4"/>
    <w:rsid w:val="00D41BF4"/>
    <w:rsid w:val="00D41CD0"/>
    <w:rsid w:val="00D421D9"/>
    <w:rsid w:val="00D42223"/>
    <w:rsid w:val="00D422E4"/>
    <w:rsid w:val="00D424E7"/>
    <w:rsid w:val="00D425BD"/>
    <w:rsid w:val="00D426FB"/>
    <w:rsid w:val="00D42AC2"/>
    <w:rsid w:val="00D42B71"/>
    <w:rsid w:val="00D42C2D"/>
    <w:rsid w:val="00D42D5D"/>
    <w:rsid w:val="00D4365E"/>
    <w:rsid w:val="00D43888"/>
    <w:rsid w:val="00D4429F"/>
    <w:rsid w:val="00D444FF"/>
    <w:rsid w:val="00D448AF"/>
    <w:rsid w:val="00D44A5C"/>
    <w:rsid w:val="00D44C9C"/>
    <w:rsid w:val="00D45B68"/>
    <w:rsid w:val="00D4601C"/>
    <w:rsid w:val="00D46354"/>
    <w:rsid w:val="00D466E5"/>
    <w:rsid w:val="00D467C7"/>
    <w:rsid w:val="00D4688E"/>
    <w:rsid w:val="00D46F2D"/>
    <w:rsid w:val="00D471EF"/>
    <w:rsid w:val="00D47337"/>
    <w:rsid w:val="00D475CC"/>
    <w:rsid w:val="00D477E2"/>
    <w:rsid w:val="00D4785C"/>
    <w:rsid w:val="00D47A34"/>
    <w:rsid w:val="00D5020E"/>
    <w:rsid w:val="00D5044A"/>
    <w:rsid w:val="00D50456"/>
    <w:rsid w:val="00D5073D"/>
    <w:rsid w:val="00D50C82"/>
    <w:rsid w:val="00D50F95"/>
    <w:rsid w:val="00D5102A"/>
    <w:rsid w:val="00D512D1"/>
    <w:rsid w:val="00D513F0"/>
    <w:rsid w:val="00D5144F"/>
    <w:rsid w:val="00D51565"/>
    <w:rsid w:val="00D51734"/>
    <w:rsid w:val="00D518F0"/>
    <w:rsid w:val="00D51AAF"/>
    <w:rsid w:val="00D51CE8"/>
    <w:rsid w:val="00D51F84"/>
    <w:rsid w:val="00D5206A"/>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AD3"/>
    <w:rsid w:val="00D54C59"/>
    <w:rsid w:val="00D54CA0"/>
    <w:rsid w:val="00D54D40"/>
    <w:rsid w:val="00D54D88"/>
    <w:rsid w:val="00D5521C"/>
    <w:rsid w:val="00D554E6"/>
    <w:rsid w:val="00D55723"/>
    <w:rsid w:val="00D557D4"/>
    <w:rsid w:val="00D55B68"/>
    <w:rsid w:val="00D55BD5"/>
    <w:rsid w:val="00D55C37"/>
    <w:rsid w:val="00D56330"/>
    <w:rsid w:val="00D563C2"/>
    <w:rsid w:val="00D56466"/>
    <w:rsid w:val="00D56810"/>
    <w:rsid w:val="00D56C31"/>
    <w:rsid w:val="00D56D65"/>
    <w:rsid w:val="00D572B2"/>
    <w:rsid w:val="00D5744D"/>
    <w:rsid w:val="00D576B1"/>
    <w:rsid w:val="00D5770F"/>
    <w:rsid w:val="00D57AC0"/>
    <w:rsid w:val="00D57C20"/>
    <w:rsid w:val="00D57F0A"/>
    <w:rsid w:val="00D60207"/>
    <w:rsid w:val="00D6041F"/>
    <w:rsid w:val="00D60A00"/>
    <w:rsid w:val="00D60BCB"/>
    <w:rsid w:val="00D60C1A"/>
    <w:rsid w:val="00D60CB2"/>
    <w:rsid w:val="00D60DD4"/>
    <w:rsid w:val="00D60F69"/>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422"/>
    <w:rsid w:val="00D639D3"/>
    <w:rsid w:val="00D63BAD"/>
    <w:rsid w:val="00D63DC1"/>
    <w:rsid w:val="00D6410E"/>
    <w:rsid w:val="00D6420A"/>
    <w:rsid w:val="00D642A9"/>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461"/>
    <w:rsid w:val="00D71573"/>
    <w:rsid w:val="00D71707"/>
    <w:rsid w:val="00D71AFD"/>
    <w:rsid w:val="00D71BD5"/>
    <w:rsid w:val="00D71E6B"/>
    <w:rsid w:val="00D72265"/>
    <w:rsid w:val="00D7262F"/>
    <w:rsid w:val="00D72633"/>
    <w:rsid w:val="00D72BDC"/>
    <w:rsid w:val="00D73018"/>
    <w:rsid w:val="00D73118"/>
    <w:rsid w:val="00D73347"/>
    <w:rsid w:val="00D7345C"/>
    <w:rsid w:val="00D7364D"/>
    <w:rsid w:val="00D739B7"/>
    <w:rsid w:val="00D73A3C"/>
    <w:rsid w:val="00D73A6B"/>
    <w:rsid w:val="00D73DAD"/>
    <w:rsid w:val="00D73E0D"/>
    <w:rsid w:val="00D7421E"/>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573"/>
    <w:rsid w:val="00D766C4"/>
    <w:rsid w:val="00D769F0"/>
    <w:rsid w:val="00D76B11"/>
    <w:rsid w:val="00D76E0D"/>
    <w:rsid w:val="00D76E83"/>
    <w:rsid w:val="00D76ED8"/>
    <w:rsid w:val="00D77090"/>
    <w:rsid w:val="00D770B4"/>
    <w:rsid w:val="00D771C9"/>
    <w:rsid w:val="00D772F5"/>
    <w:rsid w:val="00D775C8"/>
    <w:rsid w:val="00D77D4B"/>
    <w:rsid w:val="00D77ED0"/>
    <w:rsid w:val="00D800A1"/>
    <w:rsid w:val="00D8036A"/>
    <w:rsid w:val="00D80A4F"/>
    <w:rsid w:val="00D80AB8"/>
    <w:rsid w:val="00D80AD1"/>
    <w:rsid w:val="00D80C93"/>
    <w:rsid w:val="00D80CCB"/>
    <w:rsid w:val="00D80DF0"/>
    <w:rsid w:val="00D810FC"/>
    <w:rsid w:val="00D81307"/>
    <w:rsid w:val="00D81465"/>
    <w:rsid w:val="00D817FD"/>
    <w:rsid w:val="00D81908"/>
    <w:rsid w:val="00D8198A"/>
    <w:rsid w:val="00D81E98"/>
    <w:rsid w:val="00D81F6B"/>
    <w:rsid w:val="00D820F3"/>
    <w:rsid w:val="00D82175"/>
    <w:rsid w:val="00D82664"/>
    <w:rsid w:val="00D829AC"/>
    <w:rsid w:val="00D82AA1"/>
    <w:rsid w:val="00D82DC7"/>
    <w:rsid w:val="00D83401"/>
    <w:rsid w:val="00D834F4"/>
    <w:rsid w:val="00D8373E"/>
    <w:rsid w:val="00D83850"/>
    <w:rsid w:val="00D84268"/>
    <w:rsid w:val="00D84278"/>
    <w:rsid w:val="00D843C1"/>
    <w:rsid w:val="00D846C5"/>
    <w:rsid w:val="00D847C6"/>
    <w:rsid w:val="00D84D22"/>
    <w:rsid w:val="00D84F59"/>
    <w:rsid w:val="00D85260"/>
    <w:rsid w:val="00D856D3"/>
    <w:rsid w:val="00D85893"/>
    <w:rsid w:val="00D8600D"/>
    <w:rsid w:val="00D868A6"/>
    <w:rsid w:val="00D86ACF"/>
    <w:rsid w:val="00D86B37"/>
    <w:rsid w:val="00D86EF6"/>
    <w:rsid w:val="00D86F0A"/>
    <w:rsid w:val="00D87154"/>
    <w:rsid w:val="00D8778A"/>
    <w:rsid w:val="00D87B99"/>
    <w:rsid w:val="00D87CE7"/>
    <w:rsid w:val="00D87F51"/>
    <w:rsid w:val="00D9034B"/>
    <w:rsid w:val="00D90597"/>
    <w:rsid w:val="00D908A9"/>
    <w:rsid w:val="00D91009"/>
    <w:rsid w:val="00D9120D"/>
    <w:rsid w:val="00D9126A"/>
    <w:rsid w:val="00D912DF"/>
    <w:rsid w:val="00D9151F"/>
    <w:rsid w:val="00D919F7"/>
    <w:rsid w:val="00D91AEE"/>
    <w:rsid w:val="00D91F8C"/>
    <w:rsid w:val="00D92048"/>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1E7"/>
    <w:rsid w:val="00D95322"/>
    <w:rsid w:val="00D955B0"/>
    <w:rsid w:val="00D957C0"/>
    <w:rsid w:val="00D95BC2"/>
    <w:rsid w:val="00D95BFF"/>
    <w:rsid w:val="00D95E23"/>
    <w:rsid w:val="00D95F45"/>
    <w:rsid w:val="00D9638F"/>
    <w:rsid w:val="00D96496"/>
    <w:rsid w:val="00D96AD5"/>
    <w:rsid w:val="00D96C9B"/>
    <w:rsid w:val="00D96FDA"/>
    <w:rsid w:val="00D978EF"/>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E9A"/>
    <w:rsid w:val="00DA1FAB"/>
    <w:rsid w:val="00DA1FB4"/>
    <w:rsid w:val="00DA2046"/>
    <w:rsid w:val="00DA2185"/>
    <w:rsid w:val="00DA23D2"/>
    <w:rsid w:val="00DA29C4"/>
    <w:rsid w:val="00DA2D90"/>
    <w:rsid w:val="00DA2F55"/>
    <w:rsid w:val="00DA3170"/>
    <w:rsid w:val="00DA380B"/>
    <w:rsid w:val="00DA3A26"/>
    <w:rsid w:val="00DA3B43"/>
    <w:rsid w:val="00DA3CC9"/>
    <w:rsid w:val="00DA3F00"/>
    <w:rsid w:val="00DA419A"/>
    <w:rsid w:val="00DA41B6"/>
    <w:rsid w:val="00DA43CA"/>
    <w:rsid w:val="00DA4562"/>
    <w:rsid w:val="00DA46E3"/>
    <w:rsid w:val="00DA492A"/>
    <w:rsid w:val="00DA49D8"/>
    <w:rsid w:val="00DA5281"/>
    <w:rsid w:val="00DA52AE"/>
    <w:rsid w:val="00DA547D"/>
    <w:rsid w:val="00DA59DF"/>
    <w:rsid w:val="00DA5CA9"/>
    <w:rsid w:val="00DA5D63"/>
    <w:rsid w:val="00DA5E7E"/>
    <w:rsid w:val="00DA600B"/>
    <w:rsid w:val="00DA6E20"/>
    <w:rsid w:val="00DA714A"/>
    <w:rsid w:val="00DA71AF"/>
    <w:rsid w:val="00DA723C"/>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1F99"/>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3D65"/>
    <w:rsid w:val="00DB42C3"/>
    <w:rsid w:val="00DB4322"/>
    <w:rsid w:val="00DB452C"/>
    <w:rsid w:val="00DB4F9D"/>
    <w:rsid w:val="00DB5010"/>
    <w:rsid w:val="00DB5057"/>
    <w:rsid w:val="00DB5799"/>
    <w:rsid w:val="00DB5A21"/>
    <w:rsid w:val="00DB5C9B"/>
    <w:rsid w:val="00DB5DEB"/>
    <w:rsid w:val="00DB5EE5"/>
    <w:rsid w:val="00DB655B"/>
    <w:rsid w:val="00DB6681"/>
    <w:rsid w:val="00DB6F7C"/>
    <w:rsid w:val="00DB6FDF"/>
    <w:rsid w:val="00DB70B3"/>
    <w:rsid w:val="00DB70BE"/>
    <w:rsid w:val="00DB749A"/>
    <w:rsid w:val="00DB7E8C"/>
    <w:rsid w:val="00DC03C0"/>
    <w:rsid w:val="00DC0806"/>
    <w:rsid w:val="00DC0B06"/>
    <w:rsid w:val="00DC0EAA"/>
    <w:rsid w:val="00DC0F93"/>
    <w:rsid w:val="00DC1384"/>
    <w:rsid w:val="00DC1479"/>
    <w:rsid w:val="00DC1579"/>
    <w:rsid w:val="00DC1624"/>
    <w:rsid w:val="00DC1763"/>
    <w:rsid w:val="00DC1771"/>
    <w:rsid w:val="00DC1FCC"/>
    <w:rsid w:val="00DC22B7"/>
    <w:rsid w:val="00DC257F"/>
    <w:rsid w:val="00DC25B2"/>
    <w:rsid w:val="00DC2898"/>
    <w:rsid w:val="00DC28A6"/>
    <w:rsid w:val="00DC28EC"/>
    <w:rsid w:val="00DC2B48"/>
    <w:rsid w:val="00DC33DF"/>
    <w:rsid w:val="00DC3417"/>
    <w:rsid w:val="00DC3922"/>
    <w:rsid w:val="00DC3C2E"/>
    <w:rsid w:val="00DC3DE4"/>
    <w:rsid w:val="00DC3EA6"/>
    <w:rsid w:val="00DC3FCF"/>
    <w:rsid w:val="00DC48FE"/>
    <w:rsid w:val="00DC4D82"/>
    <w:rsid w:val="00DC4F4B"/>
    <w:rsid w:val="00DC5015"/>
    <w:rsid w:val="00DC522F"/>
    <w:rsid w:val="00DC55D4"/>
    <w:rsid w:val="00DC562E"/>
    <w:rsid w:val="00DC588E"/>
    <w:rsid w:val="00DC5DBA"/>
    <w:rsid w:val="00DC5E7A"/>
    <w:rsid w:val="00DC6035"/>
    <w:rsid w:val="00DC64D3"/>
    <w:rsid w:val="00DC65D8"/>
    <w:rsid w:val="00DC6870"/>
    <w:rsid w:val="00DC69C6"/>
    <w:rsid w:val="00DC6A94"/>
    <w:rsid w:val="00DC6D14"/>
    <w:rsid w:val="00DC6E29"/>
    <w:rsid w:val="00DC713E"/>
    <w:rsid w:val="00DC76A4"/>
    <w:rsid w:val="00DC7890"/>
    <w:rsid w:val="00DC79A3"/>
    <w:rsid w:val="00DC7A63"/>
    <w:rsid w:val="00DC7E92"/>
    <w:rsid w:val="00DC7F33"/>
    <w:rsid w:val="00DD0147"/>
    <w:rsid w:val="00DD018C"/>
    <w:rsid w:val="00DD02C4"/>
    <w:rsid w:val="00DD02DD"/>
    <w:rsid w:val="00DD044C"/>
    <w:rsid w:val="00DD070D"/>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BB"/>
    <w:rsid w:val="00DD40FC"/>
    <w:rsid w:val="00DD496B"/>
    <w:rsid w:val="00DD49D3"/>
    <w:rsid w:val="00DD5443"/>
    <w:rsid w:val="00DD548F"/>
    <w:rsid w:val="00DD59AB"/>
    <w:rsid w:val="00DD5E0E"/>
    <w:rsid w:val="00DD5FD2"/>
    <w:rsid w:val="00DD5FFE"/>
    <w:rsid w:val="00DD6396"/>
    <w:rsid w:val="00DD6C47"/>
    <w:rsid w:val="00DD6C70"/>
    <w:rsid w:val="00DD6DA2"/>
    <w:rsid w:val="00DD7054"/>
    <w:rsid w:val="00DD72C9"/>
    <w:rsid w:val="00DD761C"/>
    <w:rsid w:val="00DE0171"/>
    <w:rsid w:val="00DE0333"/>
    <w:rsid w:val="00DE0558"/>
    <w:rsid w:val="00DE067E"/>
    <w:rsid w:val="00DE088E"/>
    <w:rsid w:val="00DE0EEF"/>
    <w:rsid w:val="00DE1066"/>
    <w:rsid w:val="00DE128B"/>
    <w:rsid w:val="00DE1469"/>
    <w:rsid w:val="00DE14DB"/>
    <w:rsid w:val="00DE158E"/>
    <w:rsid w:val="00DE1799"/>
    <w:rsid w:val="00DE17AC"/>
    <w:rsid w:val="00DE1804"/>
    <w:rsid w:val="00DE21CF"/>
    <w:rsid w:val="00DE2547"/>
    <w:rsid w:val="00DE279F"/>
    <w:rsid w:val="00DE2D4B"/>
    <w:rsid w:val="00DE34BB"/>
    <w:rsid w:val="00DE3605"/>
    <w:rsid w:val="00DE381B"/>
    <w:rsid w:val="00DE3C32"/>
    <w:rsid w:val="00DE3D7D"/>
    <w:rsid w:val="00DE3E7C"/>
    <w:rsid w:val="00DE452D"/>
    <w:rsid w:val="00DE4545"/>
    <w:rsid w:val="00DE45F4"/>
    <w:rsid w:val="00DE464E"/>
    <w:rsid w:val="00DE4664"/>
    <w:rsid w:val="00DE4799"/>
    <w:rsid w:val="00DE4811"/>
    <w:rsid w:val="00DE4B0C"/>
    <w:rsid w:val="00DE52A5"/>
    <w:rsid w:val="00DE53AF"/>
    <w:rsid w:val="00DE5A9B"/>
    <w:rsid w:val="00DE5FDA"/>
    <w:rsid w:val="00DE61AA"/>
    <w:rsid w:val="00DE6571"/>
    <w:rsid w:val="00DE67B8"/>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2A"/>
    <w:rsid w:val="00DF34C9"/>
    <w:rsid w:val="00DF360E"/>
    <w:rsid w:val="00DF3623"/>
    <w:rsid w:val="00DF3A2C"/>
    <w:rsid w:val="00DF4158"/>
    <w:rsid w:val="00DF41E3"/>
    <w:rsid w:val="00DF4425"/>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10B"/>
    <w:rsid w:val="00E01395"/>
    <w:rsid w:val="00E0177A"/>
    <w:rsid w:val="00E019EA"/>
    <w:rsid w:val="00E01A5C"/>
    <w:rsid w:val="00E01B51"/>
    <w:rsid w:val="00E01E31"/>
    <w:rsid w:val="00E0264D"/>
    <w:rsid w:val="00E028E6"/>
    <w:rsid w:val="00E02C20"/>
    <w:rsid w:val="00E0324B"/>
    <w:rsid w:val="00E03425"/>
    <w:rsid w:val="00E0345F"/>
    <w:rsid w:val="00E03569"/>
    <w:rsid w:val="00E03B1D"/>
    <w:rsid w:val="00E03BEA"/>
    <w:rsid w:val="00E0401E"/>
    <w:rsid w:val="00E04234"/>
    <w:rsid w:val="00E04298"/>
    <w:rsid w:val="00E046C1"/>
    <w:rsid w:val="00E048DD"/>
    <w:rsid w:val="00E049EC"/>
    <w:rsid w:val="00E051AE"/>
    <w:rsid w:val="00E05A43"/>
    <w:rsid w:val="00E05AF1"/>
    <w:rsid w:val="00E05FC4"/>
    <w:rsid w:val="00E062EF"/>
    <w:rsid w:val="00E066C4"/>
    <w:rsid w:val="00E0683E"/>
    <w:rsid w:val="00E06977"/>
    <w:rsid w:val="00E06A62"/>
    <w:rsid w:val="00E06AF4"/>
    <w:rsid w:val="00E06F6A"/>
    <w:rsid w:val="00E06FB5"/>
    <w:rsid w:val="00E073C8"/>
    <w:rsid w:val="00E07686"/>
    <w:rsid w:val="00E07CE5"/>
    <w:rsid w:val="00E07DE8"/>
    <w:rsid w:val="00E07E45"/>
    <w:rsid w:val="00E1007C"/>
    <w:rsid w:val="00E10143"/>
    <w:rsid w:val="00E101F9"/>
    <w:rsid w:val="00E102BD"/>
    <w:rsid w:val="00E1039D"/>
    <w:rsid w:val="00E103F8"/>
    <w:rsid w:val="00E104ED"/>
    <w:rsid w:val="00E104F4"/>
    <w:rsid w:val="00E10631"/>
    <w:rsid w:val="00E109F7"/>
    <w:rsid w:val="00E10AD2"/>
    <w:rsid w:val="00E11195"/>
    <w:rsid w:val="00E11203"/>
    <w:rsid w:val="00E114AD"/>
    <w:rsid w:val="00E115C3"/>
    <w:rsid w:val="00E11EB8"/>
    <w:rsid w:val="00E125D4"/>
    <w:rsid w:val="00E1273A"/>
    <w:rsid w:val="00E12933"/>
    <w:rsid w:val="00E12A5A"/>
    <w:rsid w:val="00E12AF0"/>
    <w:rsid w:val="00E12B36"/>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4ABE"/>
    <w:rsid w:val="00E150B1"/>
    <w:rsid w:val="00E15352"/>
    <w:rsid w:val="00E153A7"/>
    <w:rsid w:val="00E154A1"/>
    <w:rsid w:val="00E15ED2"/>
    <w:rsid w:val="00E16099"/>
    <w:rsid w:val="00E16331"/>
    <w:rsid w:val="00E1633A"/>
    <w:rsid w:val="00E164E8"/>
    <w:rsid w:val="00E1654E"/>
    <w:rsid w:val="00E165EC"/>
    <w:rsid w:val="00E167D4"/>
    <w:rsid w:val="00E168E5"/>
    <w:rsid w:val="00E16CD2"/>
    <w:rsid w:val="00E16F1A"/>
    <w:rsid w:val="00E1704C"/>
    <w:rsid w:val="00E172D5"/>
    <w:rsid w:val="00E174A7"/>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67"/>
    <w:rsid w:val="00E214FB"/>
    <w:rsid w:val="00E216A5"/>
    <w:rsid w:val="00E2213D"/>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B2C"/>
    <w:rsid w:val="00E24D56"/>
    <w:rsid w:val="00E24ECA"/>
    <w:rsid w:val="00E250DB"/>
    <w:rsid w:val="00E25328"/>
    <w:rsid w:val="00E25334"/>
    <w:rsid w:val="00E254B2"/>
    <w:rsid w:val="00E256B2"/>
    <w:rsid w:val="00E25781"/>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1866"/>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39"/>
    <w:rsid w:val="00E35CF9"/>
    <w:rsid w:val="00E35EB9"/>
    <w:rsid w:val="00E35F47"/>
    <w:rsid w:val="00E3610B"/>
    <w:rsid w:val="00E363B9"/>
    <w:rsid w:val="00E36400"/>
    <w:rsid w:val="00E3675D"/>
    <w:rsid w:val="00E367D0"/>
    <w:rsid w:val="00E368A4"/>
    <w:rsid w:val="00E36AED"/>
    <w:rsid w:val="00E36B6D"/>
    <w:rsid w:val="00E377BF"/>
    <w:rsid w:val="00E37C25"/>
    <w:rsid w:val="00E37DB0"/>
    <w:rsid w:val="00E4016C"/>
    <w:rsid w:val="00E40362"/>
    <w:rsid w:val="00E41144"/>
    <w:rsid w:val="00E415DB"/>
    <w:rsid w:val="00E41876"/>
    <w:rsid w:val="00E41B8B"/>
    <w:rsid w:val="00E41BAC"/>
    <w:rsid w:val="00E41C61"/>
    <w:rsid w:val="00E41D20"/>
    <w:rsid w:val="00E41D25"/>
    <w:rsid w:val="00E41FD1"/>
    <w:rsid w:val="00E4200B"/>
    <w:rsid w:val="00E4210B"/>
    <w:rsid w:val="00E423C8"/>
    <w:rsid w:val="00E42532"/>
    <w:rsid w:val="00E42602"/>
    <w:rsid w:val="00E42ABF"/>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4FF4"/>
    <w:rsid w:val="00E45041"/>
    <w:rsid w:val="00E450D8"/>
    <w:rsid w:val="00E452D0"/>
    <w:rsid w:val="00E4545E"/>
    <w:rsid w:val="00E45A9D"/>
    <w:rsid w:val="00E45B4E"/>
    <w:rsid w:val="00E460A1"/>
    <w:rsid w:val="00E461B8"/>
    <w:rsid w:val="00E46CC9"/>
    <w:rsid w:val="00E472E4"/>
    <w:rsid w:val="00E474D6"/>
    <w:rsid w:val="00E47674"/>
    <w:rsid w:val="00E47D5F"/>
    <w:rsid w:val="00E47D96"/>
    <w:rsid w:val="00E506DE"/>
    <w:rsid w:val="00E508D6"/>
    <w:rsid w:val="00E50B3B"/>
    <w:rsid w:val="00E50CE8"/>
    <w:rsid w:val="00E50DDF"/>
    <w:rsid w:val="00E5118E"/>
    <w:rsid w:val="00E515A3"/>
    <w:rsid w:val="00E51C4D"/>
    <w:rsid w:val="00E51E23"/>
    <w:rsid w:val="00E523F3"/>
    <w:rsid w:val="00E5257A"/>
    <w:rsid w:val="00E5266B"/>
    <w:rsid w:val="00E527E8"/>
    <w:rsid w:val="00E52824"/>
    <w:rsid w:val="00E52AF7"/>
    <w:rsid w:val="00E52F76"/>
    <w:rsid w:val="00E5315C"/>
    <w:rsid w:val="00E53446"/>
    <w:rsid w:val="00E534EA"/>
    <w:rsid w:val="00E53653"/>
    <w:rsid w:val="00E53751"/>
    <w:rsid w:val="00E538E0"/>
    <w:rsid w:val="00E5444B"/>
    <w:rsid w:val="00E547DF"/>
    <w:rsid w:val="00E5488B"/>
    <w:rsid w:val="00E54BA6"/>
    <w:rsid w:val="00E54D33"/>
    <w:rsid w:val="00E54D74"/>
    <w:rsid w:val="00E556FC"/>
    <w:rsid w:val="00E55961"/>
    <w:rsid w:val="00E564C1"/>
    <w:rsid w:val="00E56519"/>
    <w:rsid w:val="00E56570"/>
    <w:rsid w:val="00E5661D"/>
    <w:rsid w:val="00E56D97"/>
    <w:rsid w:val="00E56E3C"/>
    <w:rsid w:val="00E56F3C"/>
    <w:rsid w:val="00E5711F"/>
    <w:rsid w:val="00E572D5"/>
    <w:rsid w:val="00E57310"/>
    <w:rsid w:val="00E57328"/>
    <w:rsid w:val="00E6000E"/>
    <w:rsid w:val="00E60050"/>
    <w:rsid w:val="00E6014B"/>
    <w:rsid w:val="00E602C9"/>
    <w:rsid w:val="00E608B7"/>
    <w:rsid w:val="00E608E1"/>
    <w:rsid w:val="00E60BF9"/>
    <w:rsid w:val="00E60E12"/>
    <w:rsid w:val="00E60F80"/>
    <w:rsid w:val="00E610FD"/>
    <w:rsid w:val="00E6134E"/>
    <w:rsid w:val="00E613CE"/>
    <w:rsid w:val="00E61663"/>
    <w:rsid w:val="00E61AF8"/>
    <w:rsid w:val="00E61BD3"/>
    <w:rsid w:val="00E61DAC"/>
    <w:rsid w:val="00E61F86"/>
    <w:rsid w:val="00E62628"/>
    <w:rsid w:val="00E62AF2"/>
    <w:rsid w:val="00E62C6B"/>
    <w:rsid w:val="00E62DDA"/>
    <w:rsid w:val="00E630F4"/>
    <w:rsid w:val="00E630F7"/>
    <w:rsid w:val="00E6314B"/>
    <w:rsid w:val="00E63673"/>
    <w:rsid w:val="00E63A87"/>
    <w:rsid w:val="00E63A8C"/>
    <w:rsid w:val="00E63DA1"/>
    <w:rsid w:val="00E63E5E"/>
    <w:rsid w:val="00E643D0"/>
    <w:rsid w:val="00E64763"/>
    <w:rsid w:val="00E647DC"/>
    <w:rsid w:val="00E6484F"/>
    <w:rsid w:val="00E64B4F"/>
    <w:rsid w:val="00E6504D"/>
    <w:rsid w:val="00E65A35"/>
    <w:rsid w:val="00E65A71"/>
    <w:rsid w:val="00E65D31"/>
    <w:rsid w:val="00E65E6B"/>
    <w:rsid w:val="00E65EED"/>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DFF"/>
    <w:rsid w:val="00E72FED"/>
    <w:rsid w:val="00E7381E"/>
    <w:rsid w:val="00E739A7"/>
    <w:rsid w:val="00E739EA"/>
    <w:rsid w:val="00E73AA8"/>
    <w:rsid w:val="00E73E01"/>
    <w:rsid w:val="00E7449A"/>
    <w:rsid w:val="00E748F2"/>
    <w:rsid w:val="00E74B5A"/>
    <w:rsid w:val="00E74F8A"/>
    <w:rsid w:val="00E7524F"/>
    <w:rsid w:val="00E7556D"/>
    <w:rsid w:val="00E755D3"/>
    <w:rsid w:val="00E75693"/>
    <w:rsid w:val="00E756FB"/>
    <w:rsid w:val="00E75B15"/>
    <w:rsid w:val="00E75B9A"/>
    <w:rsid w:val="00E76141"/>
    <w:rsid w:val="00E76270"/>
    <w:rsid w:val="00E76B45"/>
    <w:rsid w:val="00E76DCC"/>
    <w:rsid w:val="00E76FEC"/>
    <w:rsid w:val="00E77040"/>
    <w:rsid w:val="00E771D9"/>
    <w:rsid w:val="00E772C4"/>
    <w:rsid w:val="00E77655"/>
    <w:rsid w:val="00E77C90"/>
    <w:rsid w:val="00E77CF0"/>
    <w:rsid w:val="00E77D67"/>
    <w:rsid w:val="00E8016D"/>
    <w:rsid w:val="00E8060F"/>
    <w:rsid w:val="00E8095D"/>
    <w:rsid w:val="00E80AB7"/>
    <w:rsid w:val="00E80D47"/>
    <w:rsid w:val="00E80F79"/>
    <w:rsid w:val="00E810EC"/>
    <w:rsid w:val="00E8112C"/>
    <w:rsid w:val="00E81587"/>
    <w:rsid w:val="00E82617"/>
    <w:rsid w:val="00E82692"/>
    <w:rsid w:val="00E826C8"/>
    <w:rsid w:val="00E827AC"/>
    <w:rsid w:val="00E82819"/>
    <w:rsid w:val="00E82AFE"/>
    <w:rsid w:val="00E82BC6"/>
    <w:rsid w:val="00E82C66"/>
    <w:rsid w:val="00E82E0C"/>
    <w:rsid w:val="00E82EE0"/>
    <w:rsid w:val="00E83280"/>
    <w:rsid w:val="00E832C9"/>
    <w:rsid w:val="00E8344D"/>
    <w:rsid w:val="00E83469"/>
    <w:rsid w:val="00E839F3"/>
    <w:rsid w:val="00E83C59"/>
    <w:rsid w:val="00E83C7E"/>
    <w:rsid w:val="00E83E47"/>
    <w:rsid w:val="00E83E6E"/>
    <w:rsid w:val="00E8412F"/>
    <w:rsid w:val="00E841C8"/>
    <w:rsid w:val="00E84202"/>
    <w:rsid w:val="00E843EF"/>
    <w:rsid w:val="00E845B3"/>
    <w:rsid w:val="00E84612"/>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6FC9"/>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250"/>
    <w:rsid w:val="00E93402"/>
    <w:rsid w:val="00E9346A"/>
    <w:rsid w:val="00E93970"/>
    <w:rsid w:val="00E939E4"/>
    <w:rsid w:val="00E93A7A"/>
    <w:rsid w:val="00E93B3D"/>
    <w:rsid w:val="00E93D80"/>
    <w:rsid w:val="00E93E3F"/>
    <w:rsid w:val="00E94267"/>
    <w:rsid w:val="00E94307"/>
    <w:rsid w:val="00E94352"/>
    <w:rsid w:val="00E94732"/>
    <w:rsid w:val="00E94762"/>
    <w:rsid w:val="00E95754"/>
    <w:rsid w:val="00E959A9"/>
    <w:rsid w:val="00E95A9A"/>
    <w:rsid w:val="00E95F42"/>
    <w:rsid w:val="00E9627E"/>
    <w:rsid w:val="00E96368"/>
    <w:rsid w:val="00E964A0"/>
    <w:rsid w:val="00E969E9"/>
    <w:rsid w:val="00E96C84"/>
    <w:rsid w:val="00E96F40"/>
    <w:rsid w:val="00E96FBC"/>
    <w:rsid w:val="00E9702D"/>
    <w:rsid w:val="00E97353"/>
    <w:rsid w:val="00E9738B"/>
    <w:rsid w:val="00E97507"/>
    <w:rsid w:val="00E97512"/>
    <w:rsid w:val="00E97782"/>
    <w:rsid w:val="00EA0281"/>
    <w:rsid w:val="00EA03E0"/>
    <w:rsid w:val="00EA0750"/>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3A"/>
    <w:rsid w:val="00EA3D67"/>
    <w:rsid w:val="00EA3DB9"/>
    <w:rsid w:val="00EA3EAA"/>
    <w:rsid w:val="00EA449A"/>
    <w:rsid w:val="00EA475F"/>
    <w:rsid w:val="00EA49D1"/>
    <w:rsid w:val="00EA4A36"/>
    <w:rsid w:val="00EA4A5B"/>
    <w:rsid w:val="00EA5029"/>
    <w:rsid w:val="00EA5335"/>
    <w:rsid w:val="00EA536A"/>
    <w:rsid w:val="00EA55DB"/>
    <w:rsid w:val="00EA5BBC"/>
    <w:rsid w:val="00EA6292"/>
    <w:rsid w:val="00EA630B"/>
    <w:rsid w:val="00EA6350"/>
    <w:rsid w:val="00EA6453"/>
    <w:rsid w:val="00EA6545"/>
    <w:rsid w:val="00EA6DA2"/>
    <w:rsid w:val="00EA6E29"/>
    <w:rsid w:val="00EA7114"/>
    <w:rsid w:val="00EA7413"/>
    <w:rsid w:val="00EA7465"/>
    <w:rsid w:val="00EA776C"/>
    <w:rsid w:val="00EA77A9"/>
    <w:rsid w:val="00EA7815"/>
    <w:rsid w:val="00EA7B1C"/>
    <w:rsid w:val="00EA7CE6"/>
    <w:rsid w:val="00EA7E15"/>
    <w:rsid w:val="00EA7E9E"/>
    <w:rsid w:val="00EA7EF5"/>
    <w:rsid w:val="00EA7F1F"/>
    <w:rsid w:val="00EB0323"/>
    <w:rsid w:val="00EB0444"/>
    <w:rsid w:val="00EB052A"/>
    <w:rsid w:val="00EB05DC"/>
    <w:rsid w:val="00EB0D9B"/>
    <w:rsid w:val="00EB11F6"/>
    <w:rsid w:val="00EB1705"/>
    <w:rsid w:val="00EB1B83"/>
    <w:rsid w:val="00EB1E19"/>
    <w:rsid w:val="00EB2435"/>
    <w:rsid w:val="00EB269A"/>
    <w:rsid w:val="00EB2814"/>
    <w:rsid w:val="00EB296A"/>
    <w:rsid w:val="00EB3495"/>
    <w:rsid w:val="00EB34D9"/>
    <w:rsid w:val="00EB3618"/>
    <w:rsid w:val="00EB36ED"/>
    <w:rsid w:val="00EB3828"/>
    <w:rsid w:val="00EB38D3"/>
    <w:rsid w:val="00EB3953"/>
    <w:rsid w:val="00EB3C0B"/>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56E"/>
    <w:rsid w:val="00EB6721"/>
    <w:rsid w:val="00EB6A22"/>
    <w:rsid w:val="00EB6BAC"/>
    <w:rsid w:val="00EB6C53"/>
    <w:rsid w:val="00EB6CB1"/>
    <w:rsid w:val="00EB720A"/>
    <w:rsid w:val="00EB73E5"/>
    <w:rsid w:val="00EB749C"/>
    <w:rsid w:val="00EB7675"/>
    <w:rsid w:val="00EB7687"/>
    <w:rsid w:val="00EB7832"/>
    <w:rsid w:val="00EB7B45"/>
    <w:rsid w:val="00EB7C50"/>
    <w:rsid w:val="00EB7E4D"/>
    <w:rsid w:val="00EB7E97"/>
    <w:rsid w:val="00EB7FC6"/>
    <w:rsid w:val="00EB7FE8"/>
    <w:rsid w:val="00EC0296"/>
    <w:rsid w:val="00EC037A"/>
    <w:rsid w:val="00EC05B8"/>
    <w:rsid w:val="00EC06DE"/>
    <w:rsid w:val="00EC089D"/>
    <w:rsid w:val="00EC1145"/>
    <w:rsid w:val="00EC182C"/>
    <w:rsid w:val="00EC183D"/>
    <w:rsid w:val="00EC18BF"/>
    <w:rsid w:val="00EC1D56"/>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8BE"/>
    <w:rsid w:val="00EC4C42"/>
    <w:rsid w:val="00EC4D77"/>
    <w:rsid w:val="00EC4D7B"/>
    <w:rsid w:val="00EC4E2E"/>
    <w:rsid w:val="00EC5069"/>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D029D"/>
    <w:rsid w:val="00ED076E"/>
    <w:rsid w:val="00ED0DE8"/>
    <w:rsid w:val="00ED0EB9"/>
    <w:rsid w:val="00ED1A21"/>
    <w:rsid w:val="00ED1A39"/>
    <w:rsid w:val="00ED1A41"/>
    <w:rsid w:val="00ED1CD6"/>
    <w:rsid w:val="00ED1F3F"/>
    <w:rsid w:val="00ED21FA"/>
    <w:rsid w:val="00ED2337"/>
    <w:rsid w:val="00ED2461"/>
    <w:rsid w:val="00ED2571"/>
    <w:rsid w:val="00ED2794"/>
    <w:rsid w:val="00ED2B1D"/>
    <w:rsid w:val="00ED2FF1"/>
    <w:rsid w:val="00ED3207"/>
    <w:rsid w:val="00ED32E7"/>
    <w:rsid w:val="00ED3372"/>
    <w:rsid w:val="00ED341E"/>
    <w:rsid w:val="00ED3423"/>
    <w:rsid w:val="00ED352D"/>
    <w:rsid w:val="00ED3534"/>
    <w:rsid w:val="00ED38D7"/>
    <w:rsid w:val="00ED3B7D"/>
    <w:rsid w:val="00ED3DA3"/>
    <w:rsid w:val="00ED3F9F"/>
    <w:rsid w:val="00ED40CC"/>
    <w:rsid w:val="00ED44A0"/>
    <w:rsid w:val="00ED4532"/>
    <w:rsid w:val="00ED45E4"/>
    <w:rsid w:val="00ED4834"/>
    <w:rsid w:val="00ED4D2E"/>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1189"/>
    <w:rsid w:val="00EE13CC"/>
    <w:rsid w:val="00EE15CA"/>
    <w:rsid w:val="00EE18BB"/>
    <w:rsid w:val="00EE1938"/>
    <w:rsid w:val="00EE1993"/>
    <w:rsid w:val="00EE1CDA"/>
    <w:rsid w:val="00EE2013"/>
    <w:rsid w:val="00EE222A"/>
    <w:rsid w:val="00EE24B7"/>
    <w:rsid w:val="00EE286B"/>
    <w:rsid w:val="00EE28F5"/>
    <w:rsid w:val="00EE2AAB"/>
    <w:rsid w:val="00EE3196"/>
    <w:rsid w:val="00EE3203"/>
    <w:rsid w:val="00EE3318"/>
    <w:rsid w:val="00EE33A6"/>
    <w:rsid w:val="00EE3692"/>
    <w:rsid w:val="00EE3DCB"/>
    <w:rsid w:val="00EE466C"/>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8E5"/>
    <w:rsid w:val="00EF0990"/>
    <w:rsid w:val="00EF0C0B"/>
    <w:rsid w:val="00EF0E50"/>
    <w:rsid w:val="00EF0EC6"/>
    <w:rsid w:val="00EF0F6C"/>
    <w:rsid w:val="00EF16D6"/>
    <w:rsid w:val="00EF17D0"/>
    <w:rsid w:val="00EF1ED9"/>
    <w:rsid w:val="00EF200D"/>
    <w:rsid w:val="00EF209D"/>
    <w:rsid w:val="00EF20FD"/>
    <w:rsid w:val="00EF2457"/>
    <w:rsid w:val="00EF2640"/>
    <w:rsid w:val="00EF2786"/>
    <w:rsid w:val="00EF28E6"/>
    <w:rsid w:val="00EF2A0D"/>
    <w:rsid w:val="00EF3800"/>
    <w:rsid w:val="00EF3989"/>
    <w:rsid w:val="00EF3A28"/>
    <w:rsid w:val="00EF3A3D"/>
    <w:rsid w:val="00EF3A4A"/>
    <w:rsid w:val="00EF3ADA"/>
    <w:rsid w:val="00EF3AFE"/>
    <w:rsid w:val="00EF3D41"/>
    <w:rsid w:val="00EF3D43"/>
    <w:rsid w:val="00EF3E7D"/>
    <w:rsid w:val="00EF3EE0"/>
    <w:rsid w:val="00EF4486"/>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BB5"/>
    <w:rsid w:val="00EF6D18"/>
    <w:rsid w:val="00EF6EF5"/>
    <w:rsid w:val="00EF6F6C"/>
    <w:rsid w:val="00EF714A"/>
    <w:rsid w:val="00EF71EE"/>
    <w:rsid w:val="00EF7672"/>
    <w:rsid w:val="00EF7878"/>
    <w:rsid w:val="00EF7CB7"/>
    <w:rsid w:val="00EF7F14"/>
    <w:rsid w:val="00EF7F47"/>
    <w:rsid w:val="00F00031"/>
    <w:rsid w:val="00F000F0"/>
    <w:rsid w:val="00F00180"/>
    <w:rsid w:val="00F0031A"/>
    <w:rsid w:val="00F004AB"/>
    <w:rsid w:val="00F006E4"/>
    <w:rsid w:val="00F00923"/>
    <w:rsid w:val="00F00C9D"/>
    <w:rsid w:val="00F00FF1"/>
    <w:rsid w:val="00F0109A"/>
    <w:rsid w:val="00F01571"/>
    <w:rsid w:val="00F0187C"/>
    <w:rsid w:val="00F0197D"/>
    <w:rsid w:val="00F01A58"/>
    <w:rsid w:val="00F021B1"/>
    <w:rsid w:val="00F021DC"/>
    <w:rsid w:val="00F022EF"/>
    <w:rsid w:val="00F023A1"/>
    <w:rsid w:val="00F026AE"/>
    <w:rsid w:val="00F0273C"/>
    <w:rsid w:val="00F027FF"/>
    <w:rsid w:val="00F02927"/>
    <w:rsid w:val="00F02A6C"/>
    <w:rsid w:val="00F02B22"/>
    <w:rsid w:val="00F02B5B"/>
    <w:rsid w:val="00F02C6A"/>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31D"/>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D34"/>
    <w:rsid w:val="00F12E75"/>
    <w:rsid w:val="00F1318E"/>
    <w:rsid w:val="00F131B6"/>
    <w:rsid w:val="00F13242"/>
    <w:rsid w:val="00F1327F"/>
    <w:rsid w:val="00F132B9"/>
    <w:rsid w:val="00F1356E"/>
    <w:rsid w:val="00F13A7C"/>
    <w:rsid w:val="00F13BD9"/>
    <w:rsid w:val="00F1403E"/>
    <w:rsid w:val="00F140FE"/>
    <w:rsid w:val="00F1415B"/>
    <w:rsid w:val="00F14FB4"/>
    <w:rsid w:val="00F164CA"/>
    <w:rsid w:val="00F165FF"/>
    <w:rsid w:val="00F16772"/>
    <w:rsid w:val="00F16BB1"/>
    <w:rsid w:val="00F16CB7"/>
    <w:rsid w:val="00F16CE5"/>
    <w:rsid w:val="00F179BC"/>
    <w:rsid w:val="00F17A8F"/>
    <w:rsid w:val="00F17D56"/>
    <w:rsid w:val="00F17F53"/>
    <w:rsid w:val="00F20046"/>
    <w:rsid w:val="00F20242"/>
    <w:rsid w:val="00F2047D"/>
    <w:rsid w:val="00F206FE"/>
    <w:rsid w:val="00F2076C"/>
    <w:rsid w:val="00F20E4D"/>
    <w:rsid w:val="00F20F5B"/>
    <w:rsid w:val="00F21048"/>
    <w:rsid w:val="00F210AB"/>
    <w:rsid w:val="00F2157F"/>
    <w:rsid w:val="00F21758"/>
    <w:rsid w:val="00F21857"/>
    <w:rsid w:val="00F218EF"/>
    <w:rsid w:val="00F219C9"/>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9E6"/>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7000"/>
    <w:rsid w:val="00F278C2"/>
    <w:rsid w:val="00F27984"/>
    <w:rsid w:val="00F279F2"/>
    <w:rsid w:val="00F27B2E"/>
    <w:rsid w:val="00F27E0C"/>
    <w:rsid w:val="00F27F00"/>
    <w:rsid w:val="00F27F59"/>
    <w:rsid w:val="00F3002F"/>
    <w:rsid w:val="00F30353"/>
    <w:rsid w:val="00F3075E"/>
    <w:rsid w:val="00F308C0"/>
    <w:rsid w:val="00F30B56"/>
    <w:rsid w:val="00F31387"/>
    <w:rsid w:val="00F314F2"/>
    <w:rsid w:val="00F315F7"/>
    <w:rsid w:val="00F318E7"/>
    <w:rsid w:val="00F31DA0"/>
    <w:rsid w:val="00F31F17"/>
    <w:rsid w:val="00F3236F"/>
    <w:rsid w:val="00F32374"/>
    <w:rsid w:val="00F32439"/>
    <w:rsid w:val="00F32448"/>
    <w:rsid w:val="00F324D9"/>
    <w:rsid w:val="00F32AEE"/>
    <w:rsid w:val="00F32DD1"/>
    <w:rsid w:val="00F32F0E"/>
    <w:rsid w:val="00F32F3E"/>
    <w:rsid w:val="00F3333E"/>
    <w:rsid w:val="00F335C9"/>
    <w:rsid w:val="00F337CC"/>
    <w:rsid w:val="00F3383E"/>
    <w:rsid w:val="00F33E6B"/>
    <w:rsid w:val="00F33FE5"/>
    <w:rsid w:val="00F34286"/>
    <w:rsid w:val="00F342E5"/>
    <w:rsid w:val="00F343E9"/>
    <w:rsid w:val="00F346BC"/>
    <w:rsid w:val="00F3521B"/>
    <w:rsid w:val="00F3537A"/>
    <w:rsid w:val="00F35561"/>
    <w:rsid w:val="00F35865"/>
    <w:rsid w:val="00F359EA"/>
    <w:rsid w:val="00F35A90"/>
    <w:rsid w:val="00F35C49"/>
    <w:rsid w:val="00F35D67"/>
    <w:rsid w:val="00F35E92"/>
    <w:rsid w:val="00F3600D"/>
    <w:rsid w:val="00F360BA"/>
    <w:rsid w:val="00F36152"/>
    <w:rsid w:val="00F36329"/>
    <w:rsid w:val="00F366CE"/>
    <w:rsid w:val="00F369FF"/>
    <w:rsid w:val="00F36B3B"/>
    <w:rsid w:val="00F36C10"/>
    <w:rsid w:val="00F370E8"/>
    <w:rsid w:val="00F377A2"/>
    <w:rsid w:val="00F37880"/>
    <w:rsid w:val="00F37922"/>
    <w:rsid w:val="00F37AEF"/>
    <w:rsid w:val="00F37DC6"/>
    <w:rsid w:val="00F40799"/>
    <w:rsid w:val="00F4087D"/>
    <w:rsid w:val="00F41D1F"/>
    <w:rsid w:val="00F428B8"/>
    <w:rsid w:val="00F42910"/>
    <w:rsid w:val="00F42C2B"/>
    <w:rsid w:val="00F433C8"/>
    <w:rsid w:val="00F43616"/>
    <w:rsid w:val="00F43A9B"/>
    <w:rsid w:val="00F43E83"/>
    <w:rsid w:val="00F44833"/>
    <w:rsid w:val="00F44C32"/>
    <w:rsid w:val="00F45B82"/>
    <w:rsid w:val="00F45B95"/>
    <w:rsid w:val="00F45BAA"/>
    <w:rsid w:val="00F46021"/>
    <w:rsid w:val="00F46694"/>
    <w:rsid w:val="00F467B0"/>
    <w:rsid w:val="00F4683A"/>
    <w:rsid w:val="00F468FF"/>
    <w:rsid w:val="00F46D58"/>
    <w:rsid w:val="00F46E40"/>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1D6E"/>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1B0"/>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245"/>
    <w:rsid w:val="00F5737A"/>
    <w:rsid w:val="00F5765A"/>
    <w:rsid w:val="00F57AB9"/>
    <w:rsid w:val="00F57C72"/>
    <w:rsid w:val="00F57CC7"/>
    <w:rsid w:val="00F57E51"/>
    <w:rsid w:val="00F60056"/>
    <w:rsid w:val="00F6021A"/>
    <w:rsid w:val="00F6021F"/>
    <w:rsid w:val="00F60245"/>
    <w:rsid w:val="00F60845"/>
    <w:rsid w:val="00F60868"/>
    <w:rsid w:val="00F60BDF"/>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4F72"/>
    <w:rsid w:val="00F65920"/>
    <w:rsid w:val="00F65961"/>
    <w:rsid w:val="00F65B9D"/>
    <w:rsid w:val="00F65E8A"/>
    <w:rsid w:val="00F65E91"/>
    <w:rsid w:val="00F660B8"/>
    <w:rsid w:val="00F6617D"/>
    <w:rsid w:val="00F663A2"/>
    <w:rsid w:val="00F66709"/>
    <w:rsid w:val="00F669E3"/>
    <w:rsid w:val="00F66AF7"/>
    <w:rsid w:val="00F672EB"/>
    <w:rsid w:val="00F6747C"/>
    <w:rsid w:val="00F6753C"/>
    <w:rsid w:val="00F6759C"/>
    <w:rsid w:val="00F675F0"/>
    <w:rsid w:val="00F67906"/>
    <w:rsid w:val="00F67A85"/>
    <w:rsid w:val="00F67C3F"/>
    <w:rsid w:val="00F67D0D"/>
    <w:rsid w:val="00F703CF"/>
    <w:rsid w:val="00F71026"/>
    <w:rsid w:val="00F71042"/>
    <w:rsid w:val="00F710A0"/>
    <w:rsid w:val="00F710D9"/>
    <w:rsid w:val="00F713A3"/>
    <w:rsid w:val="00F71976"/>
    <w:rsid w:val="00F71F23"/>
    <w:rsid w:val="00F71F79"/>
    <w:rsid w:val="00F72105"/>
    <w:rsid w:val="00F7219A"/>
    <w:rsid w:val="00F721A1"/>
    <w:rsid w:val="00F724E3"/>
    <w:rsid w:val="00F7258A"/>
    <w:rsid w:val="00F72616"/>
    <w:rsid w:val="00F727AA"/>
    <w:rsid w:val="00F727BC"/>
    <w:rsid w:val="00F72C94"/>
    <w:rsid w:val="00F73F43"/>
    <w:rsid w:val="00F74664"/>
    <w:rsid w:val="00F74791"/>
    <w:rsid w:val="00F747FD"/>
    <w:rsid w:val="00F74A7A"/>
    <w:rsid w:val="00F74AB8"/>
    <w:rsid w:val="00F74D22"/>
    <w:rsid w:val="00F7553D"/>
    <w:rsid w:val="00F7591D"/>
    <w:rsid w:val="00F75C0B"/>
    <w:rsid w:val="00F75F24"/>
    <w:rsid w:val="00F761A7"/>
    <w:rsid w:val="00F763DF"/>
    <w:rsid w:val="00F76742"/>
    <w:rsid w:val="00F767F2"/>
    <w:rsid w:val="00F76DA5"/>
    <w:rsid w:val="00F77028"/>
    <w:rsid w:val="00F770BB"/>
    <w:rsid w:val="00F775C9"/>
    <w:rsid w:val="00F7792A"/>
    <w:rsid w:val="00F77BD4"/>
    <w:rsid w:val="00F77C47"/>
    <w:rsid w:val="00F77CCE"/>
    <w:rsid w:val="00F77CFA"/>
    <w:rsid w:val="00F77F4D"/>
    <w:rsid w:val="00F802D3"/>
    <w:rsid w:val="00F80303"/>
    <w:rsid w:val="00F809AC"/>
    <w:rsid w:val="00F80A32"/>
    <w:rsid w:val="00F80A3F"/>
    <w:rsid w:val="00F80D8F"/>
    <w:rsid w:val="00F8116A"/>
    <w:rsid w:val="00F81311"/>
    <w:rsid w:val="00F81625"/>
    <w:rsid w:val="00F81A54"/>
    <w:rsid w:val="00F81E0E"/>
    <w:rsid w:val="00F81F25"/>
    <w:rsid w:val="00F82272"/>
    <w:rsid w:val="00F82279"/>
    <w:rsid w:val="00F825FF"/>
    <w:rsid w:val="00F82760"/>
    <w:rsid w:val="00F829DD"/>
    <w:rsid w:val="00F82A7D"/>
    <w:rsid w:val="00F82D8E"/>
    <w:rsid w:val="00F83301"/>
    <w:rsid w:val="00F83416"/>
    <w:rsid w:val="00F836DA"/>
    <w:rsid w:val="00F837DD"/>
    <w:rsid w:val="00F8384B"/>
    <w:rsid w:val="00F83CA6"/>
    <w:rsid w:val="00F849D7"/>
    <w:rsid w:val="00F84A2F"/>
    <w:rsid w:val="00F84BAB"/>
    <w:rsid w:val="00F850C3"/>
    <w:rsid w:val="00F850EB"/>
    <w:rsid w:val="00F85394"/>
    <w:rsid w:val="00F855CB"/>
    <w:rsid w:val="00F85744"/>
    <w:rsid w:val="00F85878"/>
    <w:rsid w:val="00F860E2"/>
    <w:rsid w:val="00F86165"/>
    <w:rsid w:val="00F861C6"/>
    <w:rsid w:val="00F8624E"/>
    <w:rsid w:val="00F862CA"/>
    <w:rsid w:val="00F863EB"/>
    <w:rsid w:val="00F86B20"/>
    <w:rsid w:val="00F86C43"/>
    <w:rsid w:val="00F86F84"/>
    <w:rsid w:val="00F8705C"/>
    <w:rsid w:val="00F8718E"/>
    <w:rsid w:val="00F87201"/>
    <w:rsid w:val="00F87317"/>
    <w:rsid w:val="00F879C6"/>
    <w:rsid w:val="00F87D07"/>
    <w:rsid w:val="00F87D16"/>
    <w:rsid w:val="00F901C2"/>
    <w:rsid w:val="00F902D2"/>
    <w:rsid w:val="00F90391"/>
    <w:rsid w:val="00F9046C"/>
    <w:rsid w:val="00F90529"/>
    <w:rsid w:val="00F9080A"/>
    <w:rsid w:val="00F90BE4"/>
    <w:rsid w:val="00F90C12"/>
    <w:rsid w:val="00F90C86"/>
    <w:rsid w:val="00F90CFE"/>
    <w:rsid w:val="00F90F6C"/>
    <w:rsid w:val="00F90FD6"/>
    <w:rsid w:val="00F910E4"/>
    <w:rsid w:val="00F91206"/>
    <w:rsid w:val="00F915AB"/>
    <w:rsid w:val="00F9174D"/>
    <w:rsid w:val="00F91796"/>
    <w:rsid w:val="00F91906"/>
    <w:rsid w:val="00F91932"/>
    <w:rsid w:val="00F91B80"/>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238"/>
    <w:rsid w:val="00F953DC"/>
    <w:rsid w:val="00F956E8"/>
    <w:rsid w:val="00F95734"/>
    <w:rsid w:val="00F9590D"/>
    <w:rsid w:val="00F95973"/>
    <w:rsid w:val="00F95B97"/>
    <w:rsid w:val="00F9632D"/>
    <w:rsid w:val="00F9644F"/>
    <w:rsid w:val="00F96479"/>
    <w:rsid w:val="00F965D9"/>
    <w:rsid w:val="00F96B34"/>
    <w:rsid w:val="00F96C7A"/>
    <w:rsid w:val="00F96D26"/>
    <w:rsid w:val="00F96E7C"/>
    <w:rsid w:val="00F970EB"/>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8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3CFF"/>
    <w:rsid w:val="00FA40CF"/>
    <w:rsid w:val="00FA4131"/>
    <w:rsid w:val="00FA4548"/>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36D"/>
    <w:rsid w:val="00FA74FB"/>
    <w:rsid w:val="00FA752A"/>
    <w:rsid w:val="00FA76E8"/>
    <w:rsid w:val="00FA7A20"/>
    <w:rsid w:val="00FA7AA6"/>
    <w:rsid w:val="00FA7C04"/>
    <w:rsid w:val="00FA7C5D"/>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197"/>
    <w:rsid w:val="00FB22E5"/>
    <w:rsid w:val="00FB2484"/>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3F8D"/>
    <w:rsid w:val="00FB4065"/>
    <w:rsid w:val="00FB440E"/>
    <w:rsid w:val="00FB4760"/>
    <w:rsid w:val="00FB47B5"/>
    <w:rsid w:val="00FB4DB7"/>
    <w:rsid w:val="00FB5201"/>
    <w:rsid w:val="00FB52FD"/>
    <w:rsid w:val="00FB5683"/>
    <w:rsid w:val="00FB57A7"/>
    <w:rsid w:val="00FB5A6F"/>
    <w:rsid w:val="00FB5DDE"/>
    <w:rsid w:val="00FB62C9"/>
    <w:rsid w:val="00FB67CA"/>
    <w:rsid w:val="00FB6F8A"/>
    <w:rsid w:val="00FB7284"/>
    <w:rsid w:val="00FB72CB"/>
    <w:rsid w:val="00FB77BB"/>
    <w:rsid w:val="00FB7C38"/>
    <w:rsid w:val="00FB7EBC"/>
    <w:rsid w:val="00FC0038"/>
    <w:rsid w:val="00FC019B"/>
    <w:rsid w:val="00FC06B5"/>
    <w:rsid w:val="00FC078B"/>
    <w:rsid w:val="00FC0AB4"/>
    <w:rsid w:val="00FC0B11"/>
    <w:rsid w:val="00FC0B9B"/>
    <w:rsid w:val="00FC0E12"/>
    <w:rsid w:val="00FC1190"/>
    <w:rsid w:val="00FC1859"/>
    <w:rsid w:val="00FC1900"/>
    <w:rsid w:val="00FC1AB5"/>
    <w:rsid w:val="00FC1E51"/>
    <w:rsid w:val="00FC1F3F"/>
    <w:rsid w:val="00FC20A0"/>
    <w:rsid w:val="00FC22FE"/>
    <w:rsid w:val="00FC23FA"/>
    <w:rsid w:val="00FC2635"/>
    <w:rsid w:val="00FC2742"/>
    <w:rsid w:val="00FC3074"/>
    <w:rsid w:val="00FC37F0"/>
    <w:rsid w:val="00FC38DF"/>
    <w:rsid w:val="00FC3B07"/>
    <w:rsid w:val="00FC3B77"/>
    <w:rsid w:val="00FC3BBC"/>
    <w:rsid w:val="00FC3EEB"/>
    <w:rsid w:val="00FC4278"/>
    <w:rsid w:val="00FC42AB"/>
    <w:rsid w:val="00FC4423"/>
    <w:rsid w:val="00FC47CD"/>
    <w:rsid w:val="00FC47D1"/>
    <w:rsid w:val="00FC4CA4"/>
    <w:rsid w:val="00FC4EC5"/>
    <w:rsid w:val="00FC4ED1"/>
    <w:rsid w:val="00FC4F3D"/>
    <w:rsid w:val="00FC545C"/>
    <w:rsid w:val="00FC553E"/>
    <w:rsid w:val="00FC56C0"/>
    <w:rsid w:val="00FC56D4"/>
    <w:rsid w:val="00FC5A57"/>
    <w:rsid w:val="00FC5D76"/>
    <w:rsid w:val="00FC617E"/>
    <w:rsid w:val="00FC65A0"/>
    <w:rsid w:val="00FC672A"/>
    <w:rsid w:val="00FC68E9"/>
    <w:rsid w:val="00FC6B41"/>
    <w:rsid w:val="00FC6CE5"/>
    <w:rsid w:val="00FC6D8C"/>
    <w:rsid w:val="00FC6E53"/>
    <w:rsid w:val="00FC749F"/>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60E"/>
    <w:rsid w:val="00FD4679"/>
    <w:rsid w:val="00FD4898"/>
    <w:rsid w:val="00FD4A6A"/>
    <w:rsid w:val="00FD4CC0"/>
    <w:rsid w:val="00FD4D70"/>
    <w:rsid w:val="00FD55E1"/>
    <w:rsid w:val="00FD5999"/>
    <w:rsid w:val="00FD59C9"/>
    <w:rsid w:val="00FD6318"/>
    <w:rsid w:val="00FD6A3D"/>
    <w:rsid w:val="00FD6D13"/>
    <w:rsid w:val="00FD6EC0"/>
    <w:rsid w:val="00FD6F0E"/>
    <w:rsid w:val="00FD6F9D"/>
    <w:rsid w:val="00FD72D9"/>
    <w:rsid w:val="00FD73A2"/>
    <w:rsid w:val="00FD73AE"/>
    <w:rsid w:val="00FD7957"/>
    <w:rsid w:val="00FD79D3"/>
    <w:rsid w:val="00FD7D6B"/>
    <w:rsid w:val="00FE00DC"/>
    <w:rsid w:val="00FE0477"/>
    <w:rsid w:val="00FE049A"/>
    <w:rsid w:val="00FE0657"/>
    <w:rsid w:val="00FE15F5"/>
    <w:rsid w:val="00FE1728"/>
    <w:rsid w:val="00FE1B52"/>
    <w:rsid w:val="00FE2032"/>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BFA"/>
    <w:rsid w:val="00FE4F4B"/>
    <w:rsid w:val="00FE5172"/>
    <w:rsid w:val="00FE5236"/>
    <w:rsid w:val="00FE5977"/>
    <w:rsid w:val="00FE5B14"/>
    <w:rsid w:val="00FE5B61"/>
    <w:rsid w:val="00FE5BD3"/>
    <w:rsid w:val="00FE5CB2"/>
    <w:rsid w:val="00FE65DB"/>
    <w:rsid w:val="00FE685A"/>
    <w:rsid w:val="00FE6DEC"/>
    <w:rsid w:val="00FE74E2"/>
    <w:rsid w:val="00FE74FC"/>
    <w:rsid w:val="00FE761D"/>
    <w:rsid w:val="00FE76FA"/>
    <w:rsid w:val="00FE7742"/>
    <w:rsid w:val="00FE77C0"/>
    <w:rsid w:val="00FE789F"/>
    <w:rsid w:val="00FE7A09"/>
    <w:rsid w:val="00FE7BC6"/>
    <w:rsid w:val="00FF01C5"/>
    <w:rsid w:val="00FF0224"/>
    <w:rsid w:val="00FF0289"/>
    <w:rsid w:val="00FF02D6"/>
    <w:rsid w:val="00FF07C8"/>
    <w:rsid w:val="00FF0895"/>
    <w:rsid w:val="00FF0BBB"/>
    <w:rsid w:val="00FF1455"/>
    <w:rsid w:val="00FF1716"/>
    <w:rsid w:val="00FF1920"/>
    <w:rsid w:val="00FF19A4"/>
    <w:rsid w:val="00FF1ACF"/>
    <w:rsid w:val="00FF1C00"/>
    <w:rsid w:val="00FF1EFD"/>
    <w:rsid w:val="00FF2996"/>
    <w:rsid w:val="00FF2A88"/>
    <w:rsid w:val="00FF2D6B"/>
    <w:rsid w:val="00FF2DCB"/>
    <w:rsid w:val="00FF317F"/>
    <w:rsid w:val="00FF3493"/>
    <w:rsid w:val="00FF3594"/>
    <w:rsid w:val="00FF37C5"/>
    <w:rsid w:val="00FF3A12"/>
    <w:rsid w:val="00FF3BC5"/>
    <w:rsid w:val="00FF3CFC"/>
    <w:rsid w:val="00FF406C"/>
    <w:rsid w:val="00FF43AF"/>
    <w:rsid w:val="00FF46FB"/>
    <w:rsid w:val="00FF48E0"/>
    <w:rsid w:val="00FF4E27"/>
    <w:rsid w:val="00FF4ED4"/>
    <w:rsid w:val="00FF5026"/>
    <w:rsid w:val="00FF5173"/>
    <w:rsid w:val="00FF51D0"/>
    <w:rsid w:val="00FF52CC"/>
    <w:rsid w:val="00FF52E3"/>
    <w:rsid w:val="00FF5428"/>
    <w:rsid w:val="00FF5D1A"/>
    <w:rsid w:val="00FF609A"/>
    <w:rsid w:val="00FF6547"/>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7"/>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8"/>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locked/>
    <w:rsid w:val="004313E7"/>
    <w:rPr>
      <w:lang w:val="en-GB" w:eastAsia="en-US"/>
    </w:rPr>
  </w:style>
  <w:style w:type="paragraph" w:customStyle="1" w:styleId="Default">
    <w:name w:val="Default"/>
    <w:rsid w:val="00E95F42"/>
    <w:pPr>
      <w:autoSpaceDE w:val="0"/>
      <w:autoSpaceDN w:val="0"/>
      <w:adjustRightInd w:val="0"/>
    </w:pPr>
    <w:rPr>
      <w:rFonts w:ascii="Arial" w:hAnsi="Arial" w:cs="Arial"/>
      <w:color w:val="000000"/>
      <w:sz w:val="24"/>
      <w:szCs w:val="24"/>
    </w:rPr>
  </w:style>
  <w:style w:type="character" w:customStyle="1" w:styleId="TALChar">
    <w:name w:val="TAL Char"/>
    <w:link w:val="TAL"/>
    <w:qFormat/>
    <w:locked/>
    <w:rsid w:val="009573CB"/>
    <w:rPr>
      <w:rFonts w:ascii="Arial" w:hAnsi="Arial"/>
      <w:sz w:val="18"/>
      <w:lang w:eastAsia="en-US"/>
    </w:rPr>
  </w:style>
  <w:style w:type="paragraph" w:customStyle="1" w:styleId="textintend2">
    <w:name w:val="text intend 2"/>
    <w:basedOn w:val="text"/>
    <w:rsid w:val="0042186F"/>
    <w:pPr>
      <w:numPr>
        <w:numId w:val="18"/>
      </w:numPr>
      <w:tabs>
        <w:tab w:val="clear" w:pos="1418"/>
      </w:tabs>
      <w:spacing w:before="0" w:after="120"/>
      <w:ind w:left="720" w:hanging="36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26839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5396194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448013">
      <w:bodyDiv w:val="1"/>
      <w:marLeft w:val="0"/>
      <w:marRight w:val="0"/>
      <w:marTop w:val="0"/>
      <w:marBottom w:val="0"/>
      <w:divBdr>
        <w:top w:val="none" w:sz="0" w:space="0" w:color="auto"/>
        <w:left w:val="none" w:sz="0" w:space="0" w:color="auto"/>
        <w:bottom w:val="none" w:sz="0" w:space="0" w:color="auto"/>
        <w:right w:val="none" w:sz="0" w:space="0" w:color="auto"/>
      </w:divBdr>
      <w:divsChild>
        <w:div w:id="1555853343">
          <w:marLeft w:val="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663668">
      <w:bodyDiv w:val="1"/>
      <w:marLeft w:val="0"/>
      <w:marRight w:val="0"/>
      <w:marTop w:val="0"/>
      <w:marBottom w:val="0"/>
      <w:divBdr>
        <w:top w:val="none" w:sz="0" w:space="0" w:color="auto"/>
        <w:left w:val="none" w:sz="0" w:space="0" w:color="auto"/>
        <w:bottom w:val="none" w:sz="0" w:space="0" w:color="auto"/>
        <w:right w:val="none" w:sz="0" w:space="0" w:color="auto"/>
      </w:divBdr>
      <w:divsChild>
        <w:div w:id="499346978">
          <w:marLeft w:val="806"/>
          <w:marRight w:val="0"/>
          <w:marTop w:val="0"/>
          <w:marBottom w:val="0"/>
          <w:divBdr>
            <w:top w:val="none" w:sz="0" w:space="0" w:color="auto"/>
            <w:left w:val="none" w:sz="0" w:space="0" w:color="auto"/>
            <w:bottom w:val="none" w:sz="0" w:space="0" w:color="auto"/>
            <w:right w:val="none" w:sz="0" w:space="0" w:color="auto"/>
          </w:divBdr>
        </w:div>
        <w:div w:id="1706366628">
          <w:marLeft w:val="1080"/>
          <w:marRight w:val="0"/>
          <w:marTop w:val="0"/>
          <w:marBottom w:val="0"/>
          <w:divBdr>
            <w:top w:val="none" w:sz="0" w:space="0" w:color="auto"/>
            <w:left w:val="none" w:sz="0" w:space="0" w:color="auto"/>
            <w:bottom w:val="none" w:sz="0" w:space="0" w:color="auto"/>
            <w:right w:val="none" w:sz="0" w:space="0" w:color="auto"/>
          </w:divBdr>
        </w:div>
      </w:divsChild>
    </w:div>
    <w:div w:id="308367931">
      <w:bodyDiv w:val="1"/>
      <w:marLeft w:val="0"/>
      <w:marRight w:val="0"/>
      <w:marTop w:val="0"/>
      <w:marBottom w:val="0"/>
      <w:divBdr>
        <w:top w:val="none" w:sz="0" w:space="0" w:color="auto"/>
        <w:left w:val="none" w:sz="0" w:space="0" w:color="auto"/>
        <w:bottom w:val="none" w:sz="0" w:space="0" w:color="auto"/>
        <w:right w:val="none" w:sz="0" w:space="0" w:color="auto"/>
      </w:divBdr>
      <w:divsChild>
        <w:div w:id="203563528">
          <w:marLeft w:val="274"/>
          <w:marRight w:val="0"/>
          <w:marTop w:val="240"/>
          <w:marBottom w:val="0"/>
          <w:divBdr>
            <w:top w:val="none" w:sz="0" w:space="0" w:color="auto"/>
            <w:left w:val="none" w:sz="0" w:space="0" w:color="auto"/>
            <w:bottom w:val="none" w:sz="0" w:space="0" w:color="auto"/>
            <w:right w:val="none" w:sz="0" w:space="0" w:color="auto"/>
          </w:divBdr>
        </w:div>
      </w:divsChild>
    </w:div>
    <w:div w:id="316420730">
      <w:bodyDiv w:val="1"/>
      <w:marLeft w:val="0"/>
      <w:marRight w:val="0"/>
      <w:marTop w:val="0"/>
      <w:marBottom w:val="0"/>
      <w:divBdr>
        <w:top w:val="none" w:sz="0" w:space="0" w:color="auto"/>
        <w:left w:val="none" w:sz="0" w:space="0" w:color="auto"/>
        <w:bottom w:val="none" w:sz="0" w:space="0" w:color="auto"/>
        <w:right w:val="none" w:sz="0" w:space="0" w:color="auto"/>
      </w:divBdr>
    </w:div>
    <w:div w:id="324435065">
      <w:bodyDiv w:val="1"/>
      <w:marLeft w:val="0"/>
      <w:marRight w:val="0"/>
      <w:marTop w:val="0"/>
      <w:marBottom w:val="0"/>
      <w:divBdr>
        <w:top w:val="none" w:sz="0" w:space="0" w:color="auto"/>
        <w:left w:val="none" w:sz="0" w:space="0" w:color="auto"/>
        <w:bottom w:val="none" w:sz="0" w:space="0" w:color="auto"/>
        <w:right w:val="none" w:sz="0" w:space="0" w:color="auto"/>
      </w:divBdr>
    </w:div>
    <w:div w:id="361706135">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2361753">
      <w:bodyDiv w:val="1"/>
      <w:marLeft w:val="0"/>
      <w:marRight w:val="0"/>
      <w:marTop w:val="0"/>
      <w:marBottom w:val="0"/>
      <w:divBdr>
        <w:top w:val="none" w:sz="0" w:space="0" w:color="auto"/>
        <w:left w:val="none" w:sz="0" w:space="0" w:color="auto"/>
        <w:bottom w:val="none" w:sz="0" w:space="0" w:color="auto"/>
        <w:right w:val="none" w:sz="0" w:space="0" w:color="auto"/>
      </w:divBdr>
      <w:divsChild>
        <w:div w:id="780878824">
          <w:marLeft w:val="806"/>
          <w:marRight w:val="0"/>
          <w:marTop w:val="0"/>
          <w:marBottom w:val="0"/>
          <w:divBdr>
            <w:top w:val="none" w:sz="0" w:space="0" w:color="auto"/>
            <w:left w:val="none" w:sz="0" w:space="0" w:color="auto"/>
            <w:bottom w:val="none" w:sz="0" w:space="0" w:color="auto"/>
            <w:right w:val="none" w:sz="0" w:space="0" w:color="auto"/>
          </w:divBdr>
        </w:div>
        <w:div w:id="1820805589">
          <w:marLeft w:val="806"/>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124022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738468">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24970001">
      <w:bodyDiv w:val="1"/>
      <w:marLeft w:val="0"/>
      <w:marRight w:val="0"/>
      <w:marTop w:val="0"/>
      <w:marBottom w:val="0"/>
      <w:divBdr>
        <w:top w:val="none" w:sz="0" w:space="0" w:color="auto"/>
        <w:left w:val="none" w:sz="0" w:space="0" w:color="auto"/>
        <w:bottom w:val="none" w:sz="0" w:space="0" w:color="auto"/>
        <w:right w:val="none" w:sz="0" w:space="0" w:color="auto"/>
      </w:divBdr>
      <w:divsChild>
        <w:div w:id="1895123434">
          <w:marLeft w:val="1800"/>
          <w:marRight w:val="0"/>
          <w:marTop w:val="100"/>
          <w:marBottom w:val="0"/>
          <w:divBdr>
            <w:top w:val="none" w:sz="0" w:space="0" w:color="auto"/>
            <w:left w:val="none" w:sz="0" w:space="0" w:color="auto"/>
            <w:bottom w:val="none" w:sz="0" w:space="0" w:color="auto"/>
            <w:right w:val="none" w:sz="0" w:space="0" w:color="auto"/>
          </w:divBdr>
        </w:div>
      </w:divsChild>
    </w:div>
    <w:div w:id="628315516">
      <w:bodyDiv w:val="1"/>
      <w:marLeft w:val="0"/>
      <w:marRight w:val="0"/>
      <w:marTop w:val="0"/>
      <w:marBottom w:val="0"/>
      <w:divBdr>
        <w:top w:val="none" w:sz="0" w:space="0" w:color="auto"/>
        <w:left w:val="none" w:sz="0" w:space="0" w:color="auto"/>
        <w:bottom w:val="none" w:sz="0" w:space="0" w:color="auto"/>
        <w:right w:val="none" w:sz="0" w:space="0" w:color="auto"/>
      </w:divBdr>
      <w:divsChild>
        <w:div w:id="448403094">
          <w:marLeft w:val="533"/>
          <w:marRight w:val="0"/>
          <w:marTop w:val="0"/>
          <w:marBottom w:val="0"/>
          <w:divBdr>
            <w:top w:val="none" w:sz="0" w:space="0" w:color="auto"/>
            <w:left w:val="none" w:sz="0" w:space="0" w:color="auto"/>
            <w:bottom w:val="none" w:sz="0" w:space="0" w:color="auto"/>
            <w:right w:val="none" w:sz="0" w:space="0" w:color="auto"/>
          </w:divBdr>
        </w:div>
        <w:div w:id="1762606751">
          <w:marLeft w:val="806"/>
          <w:marRight w:val="0"/>
          <w:marTop w:val="0"/>
          <w:marBottom w:val="0"/>
          <w:divBdr>
            <w:top w:val="none" w:sz="0" w:space="0" w:color="auto"/>
            <w:left w:val="none" w:sz="0" w:space="0" w:color="auto"/>
            <w:bottom w:val="none" w:sz="0" w:space="0" w:color="auto"/>
            <w:right w:val="none" w:sz="0" w:space="0" w:color="auto"/>
          </w:divBdr>
        </w:div>
        <w:div w:id="317072287">
          <w:marLeft w:val="806"/>
          <w:marRight w:val="0"/>
          <w:marTop w:val="0"/>
          <w:marBottom w:val="0"/>
          <w:divBdr>
            <w:top w:val="none" w:sz="0" w:space="0" w:color="auto"/>
            <w:left w:val="none" w:sz="0" w:space="0" w:color="auto"/>
            <w:bottom w:val="none" w:sz="0" w:space="0" w:color="auto"/>
            <w:right w:val="none" w:sz="0" w:space="0" w:color="auto"/>
          </w:divBdr>
        </w:div>
        <w:div w:id="1677418553">
          <w:marLeft w:val="806"/>
          <w:marRight w:val="0"/>
          <w:marTop w:val="0"/>
          <w:marBottom w:val="0"/>
          <w:divBdr>
            <w:top w:val="none" w:sz="0" w:space="0" w:color="auto"/>
            <w:left w:val="none" w:sz="0" w:space="0" w:color="auto"/>
            <w:bottom w:val="none" w:sz="0" w:space="0" w:color="auto"/>
            <w:right w:val="none" w:sz="0" w:space="0" w:color="auto"/>
          </w:divBdr>
        </w:div>
        <w:div w:id="85617279">
          <w:marLeft w:val="806"/>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79633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69931679">
      <w:bodyDiv w:val="1"/>
      <w:marLeft w:val="0"/>
      <w:marRight w:val="0"/>
      <w:marTop w:val="0"/>
      <w:marBottom w:val="0"/>
      <w:divBdr>
        <w:top w:val="none" w:sz="0" w:space="0" w:color="auto"/>
        <w:left w:val="none" w:sz="0" w:space="0" w:color="auto"/>
        <w:bottom w:val="none" w:sz="0" w:space="0" w:color="auto"/>
        <w:right w:val="none" w:sz="0" w:space="0" w:color="auto"/>
      </w:divBdr>
    </w:div>
    <w:div w:id="77420445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149871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265880">
      <w:bodyDiv w:val="1"/>
      <w:marLeft w:val="0"/>
      <w:marRight w:val="0"/>
      <w:marTop w:val="0"/>
      <w:marBottom w:val="0"/>
      <w:divBdr>
        <w:top w:val="none" w:sz="0" w:space="0" w:color="auto"/>
        <w:left w:val="none" w:sz="0" w:space="0" w:color="auto"/>
        <w:bottom w:val="none" w:sz="0" w:space="0" w:color="auto"/>
        <w:right w:val="none" w:sz="0" w:space="0" w:color="auto"/>
      </w:divBdr>
      <w:divsChild>
        <w:div w:id="480117780">
          <w:marLeft w:val="533"/>
          <w:marRight w:val="0"/>
          <w:marTop w:val="0"/>
          <w:marBottom w:val="0"/>
          <w:divBdr>
            <w:top w:val="none" w:sz="0" w:space="0" w:color="auto"/>
            <w:left w:val="none" w:sz="0" w:space="0" w:color="auto"/>
            <w:bottom w:val="none" w:sz="0" w:space="0" w:color="auto"/>
            <w:right w:val="none" w:sz="0" w:space="0" w:color="auto"/>
          </w:divBdr>
        </w:div>
        <w:div w:id="1222448600">
          <w:marLeft w:val="806"/>
          <w:marRight w:val="0"/>
          <w:marTop w:val="0"/>
          <w:marBottom w:val="0"/>
          <w:divBdr>
            <w:top w:val="none" w:sz="0" w:space="0" w:color="auto"/>
            <w:left w:val="none" w:sz="0" w:space="0" w:color="auto"/>
            <w:bottom w:val="none" w:sz="0" w:space="0" w:color="auto"/>
            <w:right w:val="none" w:sz="0" w:space="0" w:color="auto"/>
          </w:divBdr>
        </w:div>
        <w:div w:id="346568312">
          <w:marLeft w:val="533"/>
          <w:marRight w:val="0"/>
          <w:marTop w:val="0"/>
          <w:marBottom w:val="0"/>
          <w:divBdr>
            <w:top w:val="none" w:sz="0" w:space="0" w:color="auto"/>
            <w:left w:val="none" w:sz="0" w:space="0" w:color="auto"/>
            <w:bottom w:val="none" w:sz="0" w:space="0" w:color="auto"/>
            <w:right w:val="none" w:sz="0" w:space="0" w:color="auto"/>
          </w:divBdr>
        </w:div>
        <w:div w:id="1359820788">
          <w:marLeft w:val="806"/>
          <w:marRight w:val="0"/>
          <w:marTop w:val="0"/>
          <w:marBottom w:val="0"/>
          <w:divBdr>
            <w:top w:val="none" w:sz="0" w:space="0" w:color="auto"/>
            <w:left w:val="none" w:sz="0" w:space="0" w:color="auto"/>
            <w:bottom w:val="none" w:sz="0" w:space="0" w:color="auto"/>
            <w:right w:val="none" w:sz="0" w:space="0" w:color="auto"/>
          </w:divBdr>
        </w:div>
        <w:div w:id="1034813726">
          <w:marLeft w:val="806"/>
          <w:marRight w:val="0"/>
          <w:marTop w:val="0"/>
          <w:marBottom w:val="0"/>
          <w:divBdr>
            <w:top w:val="none" w:sz="0" w:space="0" w:color="auto"/>
            <w:left w:val="none" w:sz="0" w:space="0" w:color="auto"/>
            <w:bottom w:val="none" w:sz="0" w:space="0" w:color="auto"/>
            <w:right w:val="none" w:sz="0" w:space="0" w:color="auto"/>
          </w:divBdr>
        </w:div>
        <w:div w:id="1896118080">
          <w:marLeft w:val="1080"/>
          <w:marRight w:val="0"/>
          <w:marTop w:val="0"/>
          <w:marBottom w:val="0"/>
          <w:divBdr>
            <w:top w:val="none" w:sz="0" w:space="0" w:color="auto"/>
            <w:left w:val="none" w:sz="0" w:space="0" w:color="auto"/>
            <w:bottom w:val="none" w:sz="0" w:space="0" w:color="auto"/>
            <w:right w:val="none" w:sz="0" w:space="0" w:color="auto"/>
          </w:divBdr>
        </w:div>
        <w:div w:id="2106265023">
          <w:marLeft w:val="533"/>
          <w:marRight w:val="0"/>
          <w:marTop w:val="0"/>
          <w:marBottom w:val="0"/>
          <w:divBdr>
            <w:top w:val="none" w:sz="0" w:space="0" w:color="auto"/>
            <w:left w:val="none" w:sz="0" w:space="0" w:color="auto"/>
            <w:bottom w:val="none" w:sz="0" w:space="0" w:color="auto"/>
            <w:right w:val="none" w:sz="0" w:space="0" w:color="auto"/>
          </w:divBdr>
        </w:div>
        <w:div w:id="1958412438">
          <w:marLeft w:val="533"/>
          <w:marRight w:val="0"/>
          <w:marTop w:val="0"/>
          <w:marBottom w:val="0"/>
          <w:divBdr>
            <w:top w:val="none" w:sz="0" w:space="0" w:color="auto"/>
            <w:left w:val="none" w:sz="0" w:space="0" w:color="auto"/>
            <w:bottom w:val="none" w:sz="0" w:space="0" w:color="auto"/>
            <w:right w:val="none" w:sz="0" w:space="0" w:color="auto"/>
          </w:divBdr>
        </w:div>
        <w:div w:id="26030188">
          <w:marLeft w:val="806"/>
          <w:marRight w:val="0"/>
          <w:marTop w:val="0"/>
          <w:marBottom w:val="0"/>
          <w:divBdr>
            <w:top w:val="none" w:sz="0" w:space="0" w:color="auto"/>
            <w:left w:val="none" w:sz="0" w:space="0" w:color="auto"/>
            <w:bottom w:val="none" w:sz="0" w:space="0" w:color="auto"/>
            <w:right w:val="none" w:sz="0" w:space="0" w:color="auto"/>
          </w:divBdr>
        </w:div>
        <w:div w:id="661389814">
          <w:marLeft w:val="533"/>
          <w:marRight w:val="0"/>
          <w:marTop w:val="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113787">
      <w:bodyDiv w:val="1"/>
      <w:marLeft w:val="0"/>
      <w:marRight w:val="0"/>
      <w:marTop w:val="0"/>
      <w:marBottom w:val="0"/>
      <w:divBdr>
        <w:top w:val="none" w:sz="0" w:space="0" w:color="auto"/>
        <w:left w:val="none" w:sz="0" w:space="0" w:color="auto"/>
        <w:bottom w:val="none" w:sz="0" w:space="0" w:color="auto"/>
        <w:right w:val="none" w:sz="0" w:space="0" w:color="auto"/>
      </w:divBdr>
      <w:divsChild>
        <w:div w:id="717363657">
          <w:marLeft w:val="806"/>
          <w:marRight w:val="0"/>
          <w:marTop w:val="0"/>
          <w:marBottom w:val="0"/>
          <w:divBdr>
            <w:top w:val="none" w:sz="0" w:space="0" w:color="auto"/>
            <w:left w:val="none" w:sz="0" w:space="0" w:color="auto"/>
            <w:bottom w:val="none" w:sz="0" w:space="0" w:color="auto"/>
            <w:right w:val="none" w:sz="0" w:space="0" w:color="auto"/>
          </w:divBdr>
        </w:div>
      </w:divsChild>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1883032">
      <w:bodyDiv w:val="1"/>
      <w:marLeft w:val="0"/>
      <w:marRight w:val="0"/>
      <w:marTop w:val="0"/>
      <w:marBottom w:val="0"/>
      <w:divBdr>
        <w:top w:val="none" w:sz="0" w:space="0" w:color="auto"/>
        <w:left w:val="none" w:sz="0" w:space="0" w:color="auto"/>
        <w:bottom w:val="none" w:sz="0" w:space="0" w:color="auto"/>
        <w:right w:val="none" w:sz="0" w:space="0" w:color="auto"/>
      </w:divBdr>
    </w:div>
    <w:div w:id="101195508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11671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402465">
      <w:bodyDiv w:val="1"/>
      <w:marLeft w:val="0"/>
      <w:marRight w:val="0"/>
      <w:marTop w:val="0"/>
      <w:marBottom w:val="0"/>
      <w:divBdr>
        <w:top w:val="none" w:sz="0" w:space="0" w:color="auto"/>
        <w:left w:val="none" w:sz="0" w:space="0" w:color="auto"/>
        <w:bottom w:val="none" w:sz="0" w:space="0" w:color="auto"/>
        <w:right w:val="none" w:sz="0" w:space="0" w:color="auto"/>
      </w:divBdr>
      <w:divsChild>
        <w:div w:id="1276404101">
          <w:marLeft w:val="533"/>
          <w:marRight w:val="0"/>
          <w:marTop w:val="0"/>
          <w:marBottom w:val="180"/>
          <w:divBdr>
            <w:top w:val="none" w:sz="0" w:space="0" w:color="auto"/>
            <w:left w:val="none" w:sz="0" w:space="0" w:color="auto"/>
            <w:bottom w:val="none" w:sz="0" w:space="0" w:color="auto"/>
            <w:right w:val="none" w:sz="0" w:space="0" w:color="auto"/>
          </w:divBdr>
        </w:div>
        <w:div w:id="1616793924">
          <w:marLeft w:val="533"/>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189379">
      <w:bodyDiv w:val="1"/>
      <w:marLeft w:val="0"/>
      <w:marRight w:val="0"/>
      <w:marTop w:val="0"/>
      <w:marBottom w:val="0"/>
      <w:divBdr>
        <w:top w:val="none" w:sz="0" w:space="0" w:color="auto"/>
        <w:left w:val="none" w:sz="0" w:space="0" w:color="auto"/>
        <w:bottom w:val="none" w:sz="0" w:space="0" w:color="auto"/>
        <w:right w:val="none" w:sz="0" w:space="0" w:color="auto"/>
      </w:divBdr>
      <w:divsChild>
        <w:div w:id="808867509">
          <w:marLeft w:val="533"/>
          <w:marRight w:val="0"/>
          <w:marTop w:val="0"/>
          <w:marBottom w:val="180"/>
          <w:divBdr>
            <w:top w:val="none" w:sz="0" w:space="0" w:color="auto"/>
            <w:left w:val="none" w:sz="0" w:space="0" w:color="auto"/>
            <w:bottom w:val="none" w:sz="0" w:space="0" w:color="auto"/>
            <w:right w:val="none" w:sz="0" w:space="0" w:color="auto"/>
          </w:divBdr>
        </w:div>
        <w:div w:id="569192423">
          <w:marLeft w:val="533"/>
          <w:marRight w:val="0"/>
          <w:marTop w:val="0"/>
          <w:marBottom w:val="0"/>
          <w:divBdr>
            <w:top w:val="none" w:sz="0" w:space="0" w:color="auto"/>
            <w:left w:val="none" w:sz="0" w:space="0" w:color="auto"/>
            <w:bottom w:val="none" w:sz="0" w:space="0" w:color="auto"/>
            <w:right w:val="none" w:sz="0" w:space="0" w:color="auto"/>
          </w:divBdr>
        </w:div>
      </w:divsChild>
    </w:div>
    <w:div w:id="1115097700">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0721374">
      <w:bodyDiv w:val="1"/>
      <w:marLeft w:val="0"/>
      <w:marRight w:val="0"/>
      <w:marTop w:val="0"/>
      <w:marBottom w:val="0"/>
      <w:divBdr>
        <w:top w:val="none" w:sz="0" w:space="0" w:color="auto"/>
        <w:left w:val="none" w:sz="0" w:space="0" w:color="auto"/>
        <w:bottom w:val="none" w:sz="0" w:space="0" w:color="auto"/>
        <w:right w:val="none" w:sz="0" w:space="0" w:color="auto"/>
      </w:divBdr>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6457">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519425">
      <w:bodyDiv w:val="1"/>
      <w:marLeft w:val="0"/>
      <w:marRight w:val="0"/>
      <w:marTop w:val="0"/>
      <w:marBottom w:val="0"/>
      <w:divBdr>
        <w:top w:val="none" w:sz="0" w:space="0" w:color="auto"/>
        <w:left w:val="none" w:sz="0" w:space="0" w:color="auto"/>
        <w:bottom w:val="none" w:sz="0" w:space="0" w:color="auto"/>
        <w:right w:val="none" w:sz="0" w:space="0" w:color="auto"/>
      </w:divBdr>
      <w:divsChild>
        <w:div w:id="1845977989">
          <w:marLeft w:val="533"/>
          <w:marRight w:val="0"/>
          <w:marTop w:val="0"/>
          <w:marBottom w:val="0"/>
          <w:divBdr>
            <w:top w:val="none" w:sz="0" w:space="0" w:color="auto"/>
            <w:left w:val="none" w:sz="0" w:space="0" w:color="auto"/>
            <w:bottom w:val="none" w:sz="0" w:space="0" w:color="auto"/>
            <w:right w:val="none" w:sz="0" w:space="0" w:color="auto"/>
          </w:divBdr>
        </w:div>
        <w:div w:id="1084958398">
          <w:marLeft w:val="533"/>
          <w:marRight w:val="0"/>
          <w:marTop w:val="0"/>
          <w:marBottom w:val="0"/>
          <w:divBdr>
            <w:top w:val="none" w:sz="0" w:space="0" w:color="auto"/>
            <w:left w:val="none" w:sz="0" w:space="0" w:color="auto"/>
            <w:bottom w:val="none" w:sz="0" w:space="0" w:color="auto"/>
            <w:right w:val="none" w:sz="0" w:space="0" w:color="auto"/>
          </w:divBdr>
        </w:div>
      </w:divsChild>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493284">
      <w:bodyDiv w:val="1"/>
      <w:marLeft w:val="0"/>
      <w:marRight w:val="0"/>
      <w:marTop w:val="0"/>
      <w:marBottom w:val="0"/>
      <w:divBdr>
        <w:top w:val="none" w:sz="0" w:space="0" w:color="auto"/>
        <w:left w:val="none" w:sz="0" w:space="0" w:color="auto"/>
        <w:bottom w:val="none" w:sz="0" w:space="0" w:color="auto"/>
        <w:right w:val="none" w:sz="0" w:space="0" w:color="auto"/>
      </w:divBdr>
      <w:divsChild>
        <w:div w:id="1393195612">
          <w:marLeft w:val="533"/>
          <w:marRight w:val="0"/>
          <w:marTop w:val="0"/>
          <w:marBottom w:val="0"/>
          <w:divBdr>
            <w:top w:val="none" w:sz="0" w:space="0" w:color="auto"/>
            <w:left w:val="none" w:sz="0" w:space="0" w:color="auto"/>
            <w:bottom w:val="none" w:sz="0" w:space="0" w:color="auto"/>
            <w:right w:val="none" w:sz="0" w:space="0" w:color="auto"/>
          </w:divBdr>
        </w:div>
        <w:div w:id="717431916">
          <w:marLeft w:val="533"/>
          <w:marRight w:val="0"/>
          <w:marTop w:val="0"/>
          <w:marBottom w:val="0"/>
          <w:divBdr>
            <w:top w:val="none" w:sz="0" w:space="0" w:color="auto"/>
            <w:left w:val="none" w:sz="0" w:space="0" w:color="auto"/>
            <w:bottom w:val="none" w:sz="0" w:space="0" w:color="auto"/>
            <w:right w:val="none" w:sz="0" w:space="0" w:color="auto"/>
          </w:divBdr>
        </w:div>
      </w:divsChild>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5448567">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78103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71104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40816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311146">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86820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528441">
      <w:bodyDiv w:val="1"/>
      <w:marLeft w:val="0"/>
      <w:marRight w:val="0"/>
      <w:marTop w:val="0"/>
      <w:marBottom w:val="0"/>
      <w:divBdr>
        <w:top w:val="none" w:sz="0" w:space="0" w:color="auto"/>
        <w:left w:val="none" w:sz="0" w:space="0" w:color="auto"/>
        <w:bottom w:val="none" w:sz="0" w:space="0" w:color="auto"/>
        <w:right w:val="none" w:sz="0" w:space="0" w:color="auto"/>
      </w:divBdr>
      <w:divsChild>
        <w:div w:id="1398236958">
          <w:marLeft w:val="806"/>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HR33RHYHUWRF-4-17291</_dlc_DocId>
    <_dlc_DocIdUrl xmlns="c06861ca-3f08-4d07-bff7-bb15bac121f4">
      <Url>https://projects.qualcomm.com/sites/pentari/_layouts/15/DocIdRedir.aspx?ID=HR33RHYHUWRF-4-17291</Url>
      <Description>HR33RHYHUWRF-4-17291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5.xml><?xml version="1.0" encoding="utf-8"?>
<ds:datastoreItem xmlns:ds="http://schemas.openxmlformats.org/officeDocument/2006/customXml" ds:itemID="{C74C6BF7-CA87-41AC-947F-C720737A0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4776</TotalTime>
  <Pages>13</Pages>
  <Words>5310</Words>
  <Characters>28182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2807</cp:revision>
  <cp:lastPrinted>2017-06-16T20:54:00Z</cp:lastPrinted>
  <dcterms:created xsi:type="dcterms:W3CDTF">2020-01-19T07:38:00Z</dcterms:created>
  <dcterms:modified xsi:type="dcterms:W3CDTF">2020-10-16T17:13:00Z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3679c37e-bac8-4060-903c-fd76fcee9a97</vt:lpwstr>
  </property>
</Properties>
</file>